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3A" w:rsidRDefault="00700D73" w:rsidP="00F10A3A">
      <w:pPr>
        <w:pStyle w:val="Standard"/>
        <w:spacing w:before="0" w:after="0" w:line="0" w:lineRule="atLeast"/>
        <w:jc w:val="center"/>
        <w:rPr>
          <w:rFonts w:ascii="標楷體" w:hAnsi="標楷體" w:hint="eastAsia"/>
          <w:b/>
          <w:color w:val="C00000"/>
        </w:rPr>
      </w:pPr>
      <w:r w:rsidRPr="00506C45">
        <w:rPr>
          <w:rFonts w:ascii="標楷體" w:hAnsi="標楷體"/>
          <w:noProof/>
          <w:color w:val="000000"/>
          <w:sz w:val="26"/>
          <w:szCs w:val="26"/>
        </w:rPr>
        <w:pict>
          <v:shapetype id="_x0000_t202" coordsize="21600,21600" o:spt="202" path="m,l,21600r21600,l21600,xe">
            <v:stroke joinstyle="miter"/>
            <v:path gradientshapeok="t" o:connecttype="rect"/>
          </v:shapetype>
          <v:shape id="_x0000_s1028" type="#_x0000_t202" style="position:absolute;left:0;text-align:left;margin-left:417.15pt;margin-top:-11.15pt;width:126pt;height:43.2pt;z-index:251661312;mso-height-percent:200;mso-height-percent:200;mso-width-relative:margin;mso-height-relative:margin" filled="f" stroked="f">
            <v:textbox style="mso-fit-shape-to-text:t">
              <w:txbxContent>
                <w:p w:rsidR="00506C45" w:rsidRPr="00700D73" w:rsidRDefault="00700D73">
                  <w:pPr>
                    <w:rPr>
                      <w:rFonts w:ascii="標楷體" w:eastAsia="標楷體" w:hAnsi="標楷體"/>
                      <w:b/>
                      <w:color w:val="FF0000"/>
                      <w:sz w:val="28"/>
                      <w:szCs w:val="28"/>
                    </w:rPr>
                  </w:pPr>
                  <w:r w:rsidRPr="00700D73">
                    <w:rPr>
                      <w:rFonts w:ascii="標楷體" w:eastAsia="標楷體" w:hAnsi="標楷體" w:hint="eastAsia"/>
                      <w:b/>
                      <w:color w:val="FF0000"/>
                      <w:sz w:val="28"/>
                      <w:szCs w:val="28"/>
                    </w:rPr>
                    <w:t>超值</w:t>
                  </w:r>
                  <w:r>
                    <w:rPr>
                      <w:rFonts w:ascii="標楷體" w:eastAsia="標楷體" w:hAnsi="標楷體" w:hint="eastAsia"/>
                      <w:b/>
                      <w:color w:val="FF0000"/>
                      <w:sz w:val="28"/>
                      <w:szCs w:val="28"/>
                    </w:rPr>
                    <w:t>優惠</w:t>
                  </w:r>
                  <w:r w:rsidR="00506C45" w:rsidRPr="00700D73">
                    <w:rPr>
                      <w:rFonts w:ascii="標楷體" w:eastAsia="標楷體" w:hAnsi="標楷體" w:hint="eastAsia"/>
                      <w:b/>
                      <w:color w:val="FF0000"/>
                      <w:sz w:val="28"/>
                      <w:szCs w:val="28"/>
                    </w:rPr>
                    <w:t>38折</w:t>
                  </w:r>
                </w:p>
              </w:txbxContent>
            </v:textbox>
          </v:shape>
        </w:pict>
      </w:r>
      <w:r w:rsidR="00506C45">
        <w:rPr>
          <w:rFonts w:ascii="標楷體" w:hint="eastAsia"/>
          <w:b/>
          <w:noProof/>
          <w:sz w:val="48"/>
          <w:szCs w:val="48"/>
        </w:rPr>
        <w:drawing>
          <wp:anchor distT="0" distB="0" distL="114300" distR="114300" simplePos="0" relativeHeight="251658240" behindDoc="0" locked="0" layoutInCell="1" allowOverlap="1">
            <wp:simplePos x="0" y="0"/>
            <wp:positionH relativeFrom="column">
              <wp:posOffset>840105</wp:posOffset>
            </wp:positionH>
            <wp:positionV relativeFrom="paragraph">
              <wp:posOffset>20320</wp:posOffset>
            </wp:positionV>
            <wp:extent cx="855345" cy="314325"/>
            <wp:effectExtent l="19050" t="0" r="1905" b="0"/>
            <wp:wrapNone/>
            <wp:docPr id="2" name="圖片 2" descr="TE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A-2"/>
                    <pic:cNvPicPr>
                      <a:picLocks noChangeAspect="1" noChangeArrowheads="1"/>
                    </pic:cNvPicPr>
                  </pic:nvPicPr>
                  <pic:blipFill>
                    <a:blip r:embed="rId5" cstate="print">
                      <a:grayscl/>
                      <a:biLevel thresh="50000"/>
                    </a:blip>
                    <a:srcRect/>
                    <a:stretch>
                      <a:fillRect/>
                    </a:stretch>
                  </pic:blipFill>
                  <pic:spPr bwMode="auto">
                    <a:xfrm>
                      <a:off x="0" y="0"/>
                      <a:ext cx="855345" cy="314325"/>
                    </a:xfrm>
                    <a:prstGeom prst="rect">
                      <a:avLst/>
                    </a:prstGeom>
                    <a:noFill/>
                    <a:ln w="9525">
                      <a:noFill/>
                      <a:miter lim="800000"/>
                      <a:headEnd/>
                      <a:tailEnd/>
                    </a:ln>
                  </pic:spPr>
                </pic:pic>
              </a:graphicData>
            </a:graphic>
          </wp:anchor>
        </w:drawing>
      </w:r>
      <w:r w:rsidR="00506C45" w:rsidRPr="00506C45">
        <w:rPr>
          <w:rFonts w:ascii="標楷體" w:hint="eastAsia"/>
          <w:b/>
          <w:noProof/>
          <w:color w:val="FF0000"/>
          <w:sz w:val="48"/>
          <w:szCs w:val="48"/>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7" type="#_x0000_t72" style="position:absolute;left:0;text-align:left;margin-left:396.9pt;margin-top:-17.9pt;width:164.25pt;height:57.75pt;rotation:994727fd;z-index:251659264;mso-position-horizontal-relative:text;mso-position-vertical-relative:text" fillcolor="yellow" strokecolor="yellow"/>
        </w:pict>
      </w:r>
      <w:r w:rsidR="00506C45">
        <w:rPr>
          <w:rFonts w:ascii="標楷體" w:hint="eastAsia"/>
          <w:b/>
          <w:sz w:val="48"/>
          <w:szCs w:val="48"/>
        </w:rPr>
        <w:t xml:space="preserve"> </w:t>
      </w:r>
      <w:r w:rsidR="00F10A3A" w:rsidRPr="009577ED">
        <w:rPr>
          <w:rFonts w:ascii="標楷體" w:hint="eastAsia"/>
          <w:b/>
          <w:sz w:val="48"/>
          <w:szCs w:val="48"/>
        </w:rPr>
        <w:t>電</w:t>
      </w:r>
      <w:r w:rsidR="00F10A3A">
        <w:rPr>
          <w:rFonts w:ascii="標楷體" w:hint="eastAsia"/>
          <w:b/>
          <w:sz w:val="48"/>
        </w:rPr>
        <w:t>子連接產業升級研討會</w:t>
      </w:r>
    </w:p>
    <w:p w:rsidR="00F10A3A" w:rsidRPr="00F10A3A" w:rsidRDefault="00F10A3A" w:rsidP="00506C45">
      <w:pPr>
        <w:pStyle w:val="Standard"/>
        <w:spacing w:before="0" w:afterLines="50" w:line="0" w:lineRule="atLeast"/>
        <w:jc w:val="center"/>
        <w:rPr>
          <w:rFonts w:ascii="標楷體"/>
          <w:b/>
          <w:color w:val="0000FF"/>
          <w:kern w:val="0"/>
          <w:sz w:val="36"/>
          <w:szCs w:val="36"/>
        </w:rPr>
      </w:pPr>
      <w:r>
        <w:rPr>
          <w:rFonts w:ascii="標楷體" w:hint="eastAsia"/>
          <w:b/>
          <w:color w:val="0000FF"/>
          <w:kern w:val="0"/>
          <w:sz w:val="36"/>
          <w:szCs w:val="36"/>
        </w:rPr>
        <w:t>【</w:t>
      </w:r>
      <w:r w:rsidRPr="00F10A3A">
        <w:rPr>
          <w:rFonts w:ascii="標楷體"/>
          <w:b/>
          <w:color w:val="0000FF"/>
          <w:kern w:val="0"/>
          <w:sz w:val="36"/>
          <w:szCs w:val="36"/>
        </w:rPr>
        <w:t>科學化射出成型技術</w:t>
      </w:r>
      <w:r w:rsidRPr="00F10A3A">
        <w:rPr>
          <w:rFonts w:ascii="標楷體"/>
          <w:b/>
          <w:color w:val="0000FF"/>
          <w:kern w:val="0"/>
          <w:sz w:val="36"/>
          <w:szCs w:val="36"/>
        </w:rPr>
        <w:t>—</w:t>
      </w:r>
      <w:r>
        <w:rPr>
          <w:rFonts w:ascii="標楷體"/>
          <w:b/>
          <w:color w:val="0000FF"/>
          <w:kern w:val="0"/>
          <w:sz w:val="36"/>
          <w:szCs w:val="36"/>
        </w:rPr>
        <w:t>實現快速量產之作業實務</w:t>
      </w:r>
      <w:r>
        <w:rPr>
          <w:rFonts w:ascii="標楷體" w:hint="eastAsia"/>
          <w:b/>
          <w:color w:val="0000FF"/>
          <w:kern w:val="0"/>
          <w:sz w:val="36"/>
          <w:szCs w:val="36"/>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10" w:type="dxa"/>
          <w:right w:w="10" w:type="dxa"/>
        </w:tblCellMar>
        <w:tblLook w:val="0000"/>
      </w:tblPr>
      <w:tblGrid>
        <w:gridCol w:w="576"/>
        <w:gridCol w:w="666"/>
        <w:gridCol w:w="681"/>
        <w:gridCol w:w="1020"/>
        <w:gridCol w:w="2411"/>
        <w:gridCol w:w="543"/>
        <w:gridCol w:w="591"/>
        <w:gridCol w:w="442"/>
        <w:gridCol w:w="2371"/>
        <w:gridCol w:w="1688"/>
      </w:tblGrid>
      <w:tr w:rsidR="00F10A3A" w:rsidRPr="00120B6B" w:rsidTr="00F10A3A">
        <w:trPr>
          <w:trHeight w:val="20"/>
          <w:jc w:val="center"/>
        </w:trPr>
        <w:tc>
          <w:tcPr>
            <w:tcW w:w="565" w:type="pct"/>
            <w:gridSpan w:val="2"/>
            <w:tcBorders>
              <w:top w:val="single" w:sz="12" w:space="0" w:color="auto"/>
              <w:bottom w:val="single" w:sz="4" w:space="0" w:color="000000"/>
            </w:tcBorders>
            <w:shd w:val="clear" w:color="auto" w:fill="D9D9D9"/>
            <w:tcMar>
              <w:top w:w="0" w:type="dxa"/>
              <w:left w:w="108" w:type="dxa"/>
              <w:bottom w:w="0" w:type="dxa"/>
              <w:right w:w="108" w:type="dxa"/>
            </w:tcMar>
            <w:vAlign w:val="center"/>
          </w:tcPr>
          <w:p w:rsidR="00F10A3A" w:rsidRPr="00120B6B" w:rsidRDefault="00F10A3A" w:rsidP="009E78EA">
            <w:pPr>
              <w:pStyle w:val="Standard"/>
              <w:snapToGrid w:val="0"/>
              <w:spacing w:before="0" w:after="0" w:line="0" w:lineRule="atLeast"/>
              <w:jc w:val="center"/>
              <w:rPr>
                <w:rFonts w:ascii="標楷體" w:hAnsi="標楷體"/>
                <w:color w:val="000000"/>
                <w:sz w:val="24"/>
                <w:szCs w:val="24"/>
              </w:rPr>
            </w:pPr>
            <w:r w:rsidRPr="00120B6B">
              <w:rPr>
                <w:rFonts w:ascii="標楷體" w:hAnsi="標楷體"/>
                <w:color w:val="000000"/>
                <w:sz w:val="24"/>
                <w:szCs w:val="24"/>
              </w:rPr>
              <w:t>培訓對象</w:t>
            </w:r>
          </w:p>
        </w:tc>
        <w:tc>
          <w:tcPr>
            <w:tcW w:w="4435" w:type="pct"/>
            <w:gridSpan w:val="8"/>
            <w:tcBorders>
              <w:top w:val="single" w:sz="12" w:space="0" w:color="auto"/>
              <w:bottom w:val="single" w:sz="4" w:space="0" w:color="000000"/>
            </w:tcBorders>
            <w:shd w:val="clear" w:color="auto" w:fill="auto"/>
            <w:tcMar>
              <w:top w:w="0" w:type="dxa"/>
              <w:left w:w="108" w:type="dxa"/>
              <w:bottom w:w="0" w:type="dxa"/>
              <w:right w:w="108" w:type="dxa"/>
            </w:tcMar>
            <w:vAlign w:val="center"/>
          </w:tcPr>
          <w:p w:rsidR="00F10A3A" w:rsidRPr="00F10A3A" w:rsidRDefault="00F10A3A" w:rsidP="009E78EA">
            <w:pPr>
              <w:pStyle w:val="Standard"/>
              <w:spacing w:before="0" w:after="0" w:line="0" w:lineRule="atLeast"/>
              <w:jc w:val="both"/>
              <w:rPr>
                <w:rFonts w:ascii="標楷體" w:hAnsi="標楷體"/>
                <w:color w:val="000000"/>
                <w:sz w:val="26"/>
                <w:szCs w:val="26"/>
              </w:rPr>
            </w:pPr>
            <w:r w:rsidRPr="00F10A3A">
              <w:rPr>
                <w:rFonts w:ascii="標楷體" w:hAnsi="標楷體"/>
                <w:color w:val="000000"/>
                <w:sz w:val="26"/>
                <w:szCs w:val="26"/>
              </w:rPr>
              <w:t>有關射出成型製程之成型條件設定人員、新模具成型條件開發人員、模具設計人員、機構件產品設計人員、機構件開發專案管理人員、品管人員等。</w:t>
            </w:r>
          </w:p>
        </w:tc>
      </w:tr>
      <w:tr w:rsidR="00F10A3A" w:rsidRPr="00120B6B" w:rsidTr="00F10A3A">
        <w:trPr>
          <w:trHeight w:val="20"/>
          <w:jc w:val="center"/>
        </w:trPr>
        <w:tc>
          <w:tcPr>
            <w:tcW w:w="565" w:type="pct"/>
            <w:gridSpan w:val="2"/>
            <w:tcBorders>
              <w:top w:val="single" w:sz="4" w:space="0" w:color="000000"/>
              <w:bottom w:val="single" w:sz="4" w:space="0" w:color="000000"/>
            </w:tcBorders>
            <w:shd w:val="clear" w:color="auto" w:fill="D9D9D9"/>
            <w:tcMar>
              <w:top w:w="0" w:type="dxa"/>
              <w:left w:w="108" w:type="dxa"/>
              <w:bottom w:w="0" w:type="dxa"/>
              <w:right w:w="108" w:type="dxa"/>
            </w:tcMar>
            <w:vAlign w:val="center"/>
          </w:tcPr>
          <w:p w:rsidR="00F10A3A" w:rsidRPr="00120B6B" w:rsidRDefault="00F10A3A" w:rsidP="009E78EA">
            <w:pPr>
              <w:pStyle w:val="Standard"/>
              <w:snapToGrid w:val="0"/>
              <w:spacing w:before="0" w:after="0" w:line="0" w:lineRule="atLeast"/>
              <w:jc w:val="center"/>
              <w:rPr>
                <w:rFonts w:ascii="標楷體" w:hAnsi="標楷體"/>
                <w:color w:val="000000"/>
                <w:sz w:val="24"/>
                <w:szCs w:val="24"/>
              </w:rPr>
            </w:pPr>
            <w:r w:rsidRPr="00120B6B">
              <w:rPr>
                <w:rFonts w:ascii="標楷體" w:hAnsi="標楷體"/>
                <w:color w:val="000000"/>
                <w:sz w:val="24"/>
                <w:szCs w:val="24"/>
              </w:rPr>
              <w:t>課程目標</w:t>
            </w:r>
          </w:p>
        </w:tc>
        <w:tc>
          <w:tcPr>
            <w:tcW w:w="4435" w:type="pct"/>
            <w:gridSpan w:val="8"/>
            <w:tcBorders>
              <w:top w:val="single" w:sz="4" w:space="0" w:color="000000"/>
              <w:bottom w:val="single" w:sz="4" w:space="0" w:color="000000"/>
            </w:tcBorders>
            <w:shd w:val="clear" w:color="auto" w:fill="auto"/>
            <w:tcMar>
              <w:top w:w="0" w:type="dxa"/>
              <w:left w:w="108" w:type="dxa"/>
              <w:bottom w:w="0" w:type="dxa"/>
              <w:right w:w="108" w:type="dxa"/>
            </w:tcMar>
            <w:vAlign w:val="center"/>
          </w:tcPr>
          <w:p w:rsidR="00F10A3A" w:rsidRPr="00F10A3A" w:rsidRDefault="00F10A3A" w:rsidP="009E78EA">
            <w:pPr>
              <w:pStyle w:val="Standard"/>
              <w:spacing w:before="0" w:after="0" w:line="0" w:lineRule="atLeast"/>
              <w:jc w:val="both"/>
              <w:rPr>
                <w:rFonts w:ascii="標楷體" w:hAnsi="標楷體"/>
                <w:color w:val="000000"/>
                <w:sz w:val="24"/>
                <w:szCs w:val="24"/>
              </w:rPr>
            </w:pPr>
            <w:r w:rsidRPr="00F10A3A">
              <w:rPr>
                <w:rFonts w:ascii="標楷體" w:hAnsi="標楷體"/>
                <w:color w:val="000000"/>
                <w:sz w:val="24"/>
                <w:szCs w:val="24"/>
              </w:rPr>
              <w:t>建立縮短模具及成型條件開發合格驗證時間以便快速進入量產之關鍵性活動作業程序。</w:t>
            </w:r>
          </w:p>
        </w:tc>
      </w:tr>
      <w:tr w:rsidR="00F10A3A" w:rsidRPr="00120B6B" w:rsidTr="00F10A3A">
        <w:trPr>
          <w:trHeight w:val="20"/>
          <w:jc w:val="center"/>
        </w:trPr>
        <w:tc>
          <w:tcPr>
            <w:tcW w:w="565" w:type="pct"/>
            <w:gridSpan w:val="2"/>
            <w:tcBorders>
              <w:top w:val="single" w:sz="4" w:space="0" w:color="000000"/>
              <w:bottom w:val="single" w:sz="4" w:space="0" w:color="000000"/>
            </w:tcBorders>
            <w:shd w:val="clear" w:color="auto" w:fill="D9D9D9"/>
            <w:tcMar>
              <w:top w:w="0" w:type="dxa"/>
              <w:left w:w="108" w:type="dxa"/>
              <w:bottom w:w="0" w:type="dxa"/>
              <w:right w:w="108" w:type="dxa"/>
            </w:tcMar>
            <w:vAlign w:val="center"/>
          </w:tcPr>
          <w:p w:rsidR="00F10A3A" w:rsidRPr="00120B6B" w:rsidRDefault="00F10A3A" w:rsidP="009E78EA">
            <w:pPr>
              <w:pStyle w:val="Standard"/>
              <w:snapToGrid w:val="0"/>
              <w:spacing w:before="0" w:after="0" w:line="0" w:lineRule="atLeast"/>
              <w:jc w:val="center"/>
              <w:rPr>
                <w:rFonts w:ascii="標楷體" w:hAnsi="標楷體"/>
                <w:color w:val="000000"/>
                <w:sz w:val="24"/>
                <w:szCs w:val="24"/>
              </w:rPr>
            </w:pPr>
            <w:r w:rsidRPr="00120B6B">
              <w:rPr>
                <w:rFonts w:ascii="標楷體" w:hAnsi="標楷體"/>
                <w:color w:val="000000"/>
                <w:sz w:val="24"/>
                <w:szCs w:val="24"/>
              </w:rPr>
              <w:t>課程簡介</w:t>
            </w:r>
          </w:p>
        </w:tc>
        <w:tc>
          <w:tcPr>
            <w:tcW w:w="4435" w:type="pct"/>
            <w:gridSpan w:val="8"/>
            <w:tcBorders>
              <w:top w:val="single" w:sz="4" w:space="0" w:color="000000"/>
              <w:bottom w:val="single" w:sz="4" w:space="0" w:color="000000"/>
            </w:tcBorders>
            <w:shd w:val="clear" w:color="auto" w:fill="auto"/>
            <w:tcMar>
              <w:top w:w="0" w:type="dxa"/>
              <w:left w:w="108" w:type="dxa"/>
              <w:bottom w:w="0" w:type="dxa"/>
              <w:right w:w="108" w:type="dxa"/>
            </w:tcMar>
            <w:vAlign w:val="center"/>
          </w:tcPr>
          <w:p w:rsidR="00F10A3A" w:rsidRPr="00F10A3A" w:rsidRDefault="00F10A3A" w:rsidP="009E78EA">
            <w:pPr>
              <w:pStyle w:val="Standard"/>
              <w:spacing w:before="0" w:after="0" w:line="0" w:lineRule="atLeast"/>
              <w:jc w:val="both"/>
              <w:rPr>
                <w:rFonts w:ascii="標楷體" w:hAnsi="標楷體"/>
                <w:color w:val="000000"/>
                <w:sz w:val="26"/>
                <w:szCs w:val="26"/>
              </w:rPr>
            </w:pPr>
            <w:r w:rsidRPr="00F10A3A">
              <w:rPr>
                <w:rFonts w:ascii="標楷體" w:hAnsi="標楷體"/>
                <w:color w:val="000000"/>
                <w:sz w:val="26"/>
                <w:szCs w:val="26"/>
              </w:rPr>
              <w:t>從塑膠高分子材料及射出成型製程科學原理之觀點，為新開發產品與模具建立一套可實現快速量產之成型條件設定，成型條件最佳化，與最佳化條件維護之實務作業程序。</w:t>
            </w:r>
          </w:p>
        </w:tc>
      </w:tr>
      <w:tr w:rsidR="00F10A3A" w:rsidRPr="00120B6B" w:rsidTr="00F10A3A">
        <w:trPr>
          <w:trHeight w:val="201"/>
          <w:jc w:val="center"/>
        </w:trPr>
        <w:tc>
          <w:tcPr>
            <w:tcW w:w="565" w:type="pct"/>
            <w:gridSpan w:val="2"/>
            <w:tcBorders>
              <w:top w:val="single" w:sz="4" w:space="0" w:color="000000"/>
              <w:bottom w:val="single" w:sz="4" w:space="0" w:color="000000"/>
            </w:tcBorders>
            <w:shd w:val="clear" w:color="auto" w:fill="D9D9D9"/>
            <w:tcMar>
              <w:top w:w="0" w:type="dxa"/>
              <w:left w:w="108" w:type="dxa"/>
              <w:bottom w:w="0" w:type="dxa"/>
              <w:right w:w="108" w:type="dxa"/>
            </w:tcMar>
            <w:vAlign w:val="center"/>
          </w:tcPr>
          <w:p w:rsidR="00F10A3A" w:rsidRPr="00120B6B" w:rsidRDefault="00F10A3A" w:rsidP="009E78EA">
            <w:pPr>
              <w:pStyle w:val="Standard"/>
              <w:snapToGrid w:val="0"/>
              <w:spacing w:before="0" w:after="0" w:line="0" w:lineRule="atLeast"/>
              <w:jc w:val="center"/>
              <w:rPr>
                <w:rFonts w:ascii="標楷體" w:hAnsi="標楷體"/>
                <w:color w:val="000000"/>
                <w:sz w:val="24"/>
                <w:szCs w:val="24"/>
              </w:rPr>
            </w:pPr>
            <w:r w:rsidRPr="00120B6B">
              <w:rPr>
                <w:rFonts w:ascii="標楷體" w:hAnsi="標楷體"/>
                <w:color w:val="000000"/>
                <w:sz w:val="24"/>
                <w:szCs w:val="24"/>
              </w:rPr>
              <w:t>課程日期</w:t>
            </w:r>
          </w:p>
        </w:tc>
        <w:tc>
          <w:tcPr>
            <w:tcW w:w="1871" w:type="pct"/>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F10A3A" w:rsidRPr="00F10A3A" w:rsidRDefault="00F10A3A" w:rsidP="009E78EA">
            <w:pPr>
              <w:pStyle w:val="Standard"/>
              <w:spacing w:before="0" w:after="0" w:line="0" w:lineRule="atLeast"/>
              <w:jc w:val="both"/>
              <w:rPr>
                <w:rFonts w:ascii="標楷體" w:hAnsi="標楷體"/>
                <w:color w:val="000000"/>
                <w:sz w:val="26"/>
                <w:szCs w:val="26"/>
              </w:rPr>
            </w:pPr>
            <w:r w:rsidRPr="00F10A3A">
              <w:rPr>
                <w:rFonts w:ascii="標楷體" w:hAnsi="標楷體" w:hint="eastAsia"/>
                <w:color w:val="000000"/>
                <w:sz w:val="26"/>
                <w:szCs w:val="26"/>
              </w:rPr>
              <w:t>2020</w:t>
            </w:r>
            <w:r w:rsidRPr="00F10A3A">
              <w:rPr>
                <w:rFonts w:ascii="標楷體" w:hAnsi="標楷體"/>
                <w:color w:val="000000"/>
                <w:sz w:val="26"/>
                <w:szCs w:val="26"/>
              </w:rPr>
              <w:t>/06/2.3.9.10(二、三)</w:t>
            </w:r>
          </w:p>
        </w:tc>
        <w:tc>
          <w:tcPr>
            <w:tcW w:w="516" w:type="pct"/>
            <w:gridSpan w:val="2"/>
            <w:tcBorders>
              <w:top w:val="single" w:sz="4" w:space="0" w:color="000000"/>
              <w:bottom w:val="single" w:sz="4" w:space="0" w:color="000000"/>
              <w:right w:val="single" w:sz="4" w:space="0" w:color="auto"/>
            </w:tcBorders>
            <w:shd w:val="clear" w:color="auto" w:fill="D9D9D9"/>
            <w:tcMar>
              <w:top w:w="0" w:type="dxa"/>
              <w:left w:w="10" w:type="dxa"/>
              <w:bottom w:w="0" w:type="dxa"/>
              <w:right w:w="10" w:type="dxa"/>
            </w:tcMar>
            <w:vAlign w:val="center"/>
          </w:tcPr>
          <w:p w:rsidR="00F10A3A" w:rsidRPr="00120B6B" w:rsidRDefault="00F10A3A" w:rsidP="009E78EA">
            <w:pPr>
              <w:pStyle w:val="Standard"/>
              <w:spacing w:before="0" w:after="0" w:line="0" w:lineRule="atLeast"/>
              <w:jc w:val="center"/>
              <w:rPr>
                <w:rFonts w:ascii="標楷體" w:hAnsi="標楷體"/>
                <w:sz w:val="24"/>
                <w:szCs w:val="24"/>
              </w:rPr>
            </w:pPr>
            <w:r w:rsidRPr="00120B6B">
              <w:rPr>
                <w:rFonts w:ascii="標楷體" w:hAnsi="標楷體"/>
                <w:sz w:val="24"/>
                <w:szCs w:val="24"/>
              </w:rPr>
              <w:t>時間</w:t>
            </w:r>
          </w:p>
        </w:tc>
        <w:tc>
          <w:tcPr>
            <w:tcW w:w="2048" w:type="pct"/>
            <w:gridSpan w:val="3"/>
            <w:tcBorders>
              <w:top w:val="single" w:sz="4" w:space="0" w:color="000000"/>
              <w:left w:val="single" w:sz="4" w:space="0" w:color="auto"/>
              <w:bottom w:val="single" w:sz="4" w:space="0" w:color="000000"/>
            </w:tcBorders>
            <w:shd w:val="clear" w:color="auto" w:fill="auto"/>
            <w:vAlign w:val="center"/>
          </w:tcPr>
          <w:p w:rsidR="00F10A3A" w:rsidRPr="00F10A3A" w:rsidRDefault="00F10A3A" w:rsidP="009E78EA">
            <w:pPr>
              <w:pStyle w:val="Standard"/>
              <w:spacing w:before="0" w:after="0" w:line="0" w:lineRule="atLeast"/>
              <w:jc w:val="both"/>
              <w:rPr>
                <w:rFonts w:ascii="標楷體" w:hAnsi="標楷體"/>
                <w:color w:val="000000"/>
                <w:sz w:val="26"/>
                <w:szCs w:val="26"/>
              </w:rPr>
            </w:pPr>
            <w:r w:rsidRPr="00F10A3A">
              <w:rPr>
                <w:rFonts w:ascii="標楷體" w:hAnsi="標楷體"/>
                <w:color w:val="000000"/>
                <w:sz w:val="26"/>
                <w:szCs w:val="26"/>
              </w:rPr>
              <w:t xml:space="preserve">　8：30　~　17：30　</w:t>
            </w:r>
          </w:p>
        </w:tc>
      </w:tr>
      <w:tr w:rsidR="00F10A3A" w:rsidRPr="00120B6B" w:rsidTr="00F10A3A">
        <w:trPr>
          <w:trHeight w:val="20"/>
          <w:jc w:val="center"/>
        </w:trPr>
        <w:tc>
          <w:tcPr>
            <w:tcW w:w="565" w:type="pct"/>
            <w:gridSpan w:val="2"/>
            <w:tcBorders>
              <w:top w:val="single" w:sz="4" w:space="0" w:color="000000"/>
              <w:bottom w:val="single" w:sz="4" w:space="0" w:color="000000"/>
            </w:tcBorders>
            <w:shd w:val="clear" w:color="auto" w:fill="D9D9D9"/>
            <w:tcMar>
              <w:top w:w="0" w:type="dxa"/>
              <w:left w:w="108" w:type="dxa"/>
              <w:bottom w:w="0" w:type="dxa"/>
              <w:right w:w="108" w:type="dxa"/>
            </w:tcMar>
            <w:vAlign w:val="center"/>
          </w:tcPr>
          <w:p w:rsidR="00F10A3A" w:rsidRPr="00120B6B" w:rsidRDefault="00F10A3A" w:rsidP="009E78EA">
            <w:pPr>
              <w:pStyle w:val="Standard"/>
              <w:snapToGrid w:val="0"/>
              <w:spacing w:before="0" w:after="0" w:line="0" w:lineRule="atLeast"/>
              <w:jc w:val="center"/>
              <w:rPr>
                <w:rFonts w:ascii="標楷體" w:hAnsi="標楷體"/>
                <w:color w:val="000000"/>
                <w:sz w:val="24"/>
                <w:szCs w:val="24"/>
              </w:rPr>
            </w:pPr>
            <w:r w:rsidRPr="00120B6B">
              <w:rPr>
                <w:rFonts w:ascii="標楷體" w:hAnsi="標楷體"/>
                <w:color w:val="000000"/>
                <w:sz w:val="24"/>
                <w:szCs w:val="24"/>
              </w:rPr>
              <w:t>聯絡人</w:t>
            </w:r>
          </w:p>
        </w:tc>
        <w:tc>
          <w:tcPr>
            <w:tcW w:w="1871" w:type="pct"/>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F10A3A" w:rsidRPr="00F10A3A" w:rsidRDefault="00F10A3A" w:rsidP="009E78EA">
            <w:pPr>
              <w:pStyle w:val="Standard"/>
              <w:spacing w:before="0" w:after="0" w:line="0" w:lineRule="atLeast"/>
              <w:jc w:val="both"/>
              <w:rPr>
                <w:rFonts w:ascii="標楷體" w:hAnsi="標楷體"/>
                <w:color w:val="000000"/>
                <w:sz w:val="26"/>
                <w:szCs w:val="26"/>
              </w:rPr>
            </w:pPr>
            <w:r w:rsidRPr="00F10A3A">
              <w:rPr>
                <w:rFonts w:ascii="標楷體" w:hAnsi="標楷體"/>
                <w:color w:val="000000"/>
                <w:sz w:val="26"/>
                <w:szCs w:val="26"/>
              </w:rPr>
              <w:t>林珮芳</w:t>
            </w:r>
          </w:p>
        </w:tc>
        <w:tc>
          <w:tcPr>
            <w:tcW w:w="516" w:type="pct"/>
            <w:gridSpan w:val="2"/>
            <w:tcBorders>
              <w:top w:val="single" w:sz="4" w:space="0" w:color="000000"/>
              <w:bottom w:val="single" w:sz="4" w:space="0" w:color="000000"/>
              <w:right w:val="single" w:sz="4" w:space="0" w:color="auto"/>
            </w:tcBorders>
            <w:shd w:val="clear" w:color="auto" w:fill="D9D9D9"/>
            <w:tcMar>
              <w:top w:w="0" w:type="dxa"/>
              <w:left w:w="10" w:type="dxa"/>
              <w:bottom w:w="0" w:type="dxa"/>
              <w:right w:w="10" w:type="dxa"/>
            </w:tcMar>
            <w:vAlign w:val="center"/>
          </w:tcPr>
          <w:p w:rsidR="00F10A3A" w:rsidRPr="00120B6B" w:rsidRDefault="00F10A3A" w:rsidP="009E78EA">
            <w:pPr>
              <w:pStyle w:val="Standard"/>
              <w:spacing w:before="0" w:after="0" w:line="0" w:lineRule="atLeast"/>
              <w:jc w:val="center"/>
              <w:rPr>
                <w:rFonts w:ascii="標楷體" w:hAnsi="標楷體"/>
                <w:sz w:val="24"/>
                <w:szCs w:val="24"/>
              </w:rPr>
            </w:pPr>
            <w:r w:rsidRPr="00120B6B">
              <w:rPr>
                <w:rFonts w:ascii="標楷體" w:hAnsi="標楷體"/>
                <w:sz w:val="24"/>
                <w:szCs w:val="24"/>
              </w:rPr>
              <w:t>電話</w:t>
            </w:r>
          </w:p>
        </w:tc>
        <w:tc>
          <w:tcPr>
            <w:tcW w:w="2048" w:type="pct"/>
            <w:gridSpan w:val="3"/>
            <w:tcBorders>
              <w:top w:val="single" w:sz="4" w:space="0" w:color="000000"/>
              <w:left w:val="single" w:sz="4" w:space="0" w:color="auto"/>
              <w:bottom w:val="single" w:sz="4" w:space="0" w:color="000000"/>
            </w:tcBorders>
            <w:shd w:val="clear" w:color="auto" w:fill="auto"/>
            <w:vAlign w:val="center"/>
          </w:tcPr>
          <w:p w:rsidR="00F10A3A" w:rsidRPr="00F10A3A" w:rsidRDefault="00F10A3A" w:rsidP="009E78EA">
            <w:pPr>
              <w:pStyle w:val="Standard"/>
              <w:spacing w:before="0" w:after="0" w:line="0" w:lineRule="atLeast"/>
              <w:jc w:val="both"/>
              <w:rPr>
                <w:rFonts w:ascii="標楷體" w:hAnsi="標楷體"/>
                <w:color w:val="000000"/>
                <w:sz w:val="26"/>
                <w:szCs w:val="26"/>
              </w:rPr>
            </w:pPr>
            <w:r w:rsidRPr="00F10A3A">
              <w:rPr>
                <w:rFonts w:ascii="標楷體" w:hAnsi="標楷體"/>
                <w:color w:val="000000"/>
                <w:sz w:val="26"/>
                <w:szCs w:val="26"/>
              </w:rPr>
              <w:t xml:space="preserve"> ( 03 ) 5910089</w:t>
            </w:r>
          </w:p>
        </w:tc>
      </w:tr>
      <w:tr w:rsidR="00F10A3A" w:rsidRPr="00120B6B" w:rsidTr="00F10A3A">
        <w:trPr>
          <w:trHeight w:val="20"/>
          <w:jc w:val="center"/>
        </w:trPr>
        <w:tc>
          <w:tcPr>
            <w:tcW w:w="565" w:type="pct"/>
            <w:gridSpan w:val="2"/>
            <w:tcBorders>
              <w:top w:val="single" w:sz="4" w:space="0" w:color="000000"/>
              <w:bottom w:val="single" w:sz="4" w:space="0" w:color="000000"/>
            </w:tcBorders>
            <w:shd w:val="clear" w:color="auto" w:fill="D9D9D9"/>
            <w:tcMar>
              <w:top w:w="0" w:type="dxa"/>
              <w:left w:w="108" w:type="dxa"/>
              <w:bottom w:w="0" w:type="dxa"/>
              <w:right w:w="108" w:type="dxa"/>
            </w:tcMar>
            <w:vAlign w:val="center"/>
          </w:tcPr>
          <w:p w:rsidR="00F10A3A" w:rsidRPr="00120B6B" w:rsidRDefault="00F10A3A" w:rsidP="00C10F69">
            <w:pPr>
              <w:pStyle w:val="Standard"/>
              <w:snapToGrid w:val="0"/>
              <w:spacing w:before="0" w:after="0" w:line="0" w:lineRule="atLeast"/>
              <w:jc w:val="center"/>
              <w:rPr>
                <w:rFonts w:ascii="標楷體" w:hAnsi="標楷體"/>
                <w:color w:val="000000"/>
                <w:sz w:val="24"/>
                <w:szCs w:val="24"/>
              </w:rPr>
            </w:pPr>
            <w:r w:rsidRPr="00120B6B">
              <w:rPr>
                <w:rFonts w:ascii="標楷體" w:hAnsi="標楷體"/>
                <w:color w:val="000000"/>
                <w:sz w:val="24"/>
                <w:szCs w:val="24"/>
              </w:rPr>
              <w:t>授課地點</w:t>
            </w:r>
          </w:p>
        </w:tc>
        <w:tc>
          <w:tcPr>
            <w:tcW w:w="4435" w:type="pct"/>
            <w:gridSpan w:val="8"/>
            <w:tcBorders>
              <w:top w:val="single" w:sz="4" w:space="0" w:color="000000"/>
              <w:bottom w:val="single" w:sz="4" w:space="0" w:color="000000"/>
            </w:tcBorders>
            <w:shd w:val="clear" w:color="auto" w:fill="auto"/>
            <w:tcMar>
              <w:top w:w="0" w:type="dxa"/>
              <w:left w:w="108" w:type="dxa"/>
              <w:bottom w:w="0" w:type="dxa"/>
              <w:right w:w="108" w:type="dxa"/>
            </w:tcMar>
            <w:vAlign w:val="center"/>
          </w:tcPr>
          <w:p w:rsidR="00F10A3A" w:rsidRPr="00F10A3A" w:rsidRDefault="00F10A3A" w:rsidP="009E78EA">
            <w:pPr>
              <w:pStyle w:val="Standard"/>
              <w:spacing w:before="0" w:after="0" w:line="0" w:lineRule="atLeast"/>
              <w:jc w:val="both"/>
              <w:rPr>
                <w:rFonts w:ascii="標楷體" w:hAnsi="標楷體"/>
                <w:color w:val="000000"/>
                <w:sz w:val="26"/>
                <w:szCs w:val="26"/>
              </w:rPr>
            </w:pPr>
            <w:r w:rsidRPr="00F10A3A">
              <w:rPr>
                <w:rFonts w:ascii="標楷體" w:hAnsi="標楷體"/>
                <w:color w:val="000000"/>
                <w:sz w:val="26"/>
                <w:szCs w:val="26"/>
              </w:rPr>
              <w:t>台灣文創訓練中心</w:t>
            </w:r>
            <w:r w:rsidR="00116B07">
              <w:rPr>
                <w:rFonts w:ascii="標楷體" w:hAnsi="標楷體" w:hint="eastAsia"/>
                <w:color w:val="000000"/>
                <w:sz w:val="26"/>
                <w:szCs w:val="26"/>
              </w:rPr>
              <w:t>--</w:t>
            </w:r>
            <w:r w:rsidR="00116B07" w:rsidRPr="00116B07">
              <w:rPr>
                <w:rFonts w:ascii="標楷體" w:hAnsi="標楷體" w:hint="eastAsia"/>
                <w:color w:val="000000"/>
                <w:sz w:val="26"/>
                <w:szCs w:val="26"/>
              </w:rPr>
              <w:t>松江2館</w:t>
            </w:r>
            <w:r w:rsidR="00116B07">
              <w:rPr>
                <w:rFonts w:ascii="標楷體" w:hAnsi="標楷體"/>
                <w:color w:val="000000"/>
                <w:sz w:val="26"/>
                <w:szCs w:val="26"/>
              </w:rPr>
              <w:t>（</w:t>
            </w:r>
            <w:r w:rsidR="00116B07" w:rsidRPr="00116B07">
              <w:rPr>
                <w:rFonts w:ascii="標楷體" w:hAnsi="標楷體" w:hint="eastAsia"/>
                <w:color w:val="000000"/>
                <w:sz w:val="26"/>
                <w:szCs w:val="26"/>
              </w:rPr>
              <w:t>台北市中山區松江路131號2樓之4</w:t>
            </w:r>
            <w:r w:rsidR="00116B07">
              <w:rPr>
                <w:rFonts w:ascii="標楷體" w:hAnsi="標楷體" w:hint="eastAsia"/>
                <w:color w:val="000000"/>
                <w:sz w:val="26"/>
                <w:szCs w:val="26"/>
              </w:rPr>
              <w:t>）</w:t>
            </w:r>
          </w:p>
        </w:tc>
      </w:tr>
      <w:tr w:rsidR="00F10A3A" w:rsidRPr="00120B6B" w:rsidTr="00F10A3A">
        <w:trPr>
          <w:trHeight w:val="20"/>
          <w:jc w:val="center"/>
        </w:trPr>
        <w:tc>
          <w:tcPr>
            <w:tcW w:w="565" w:type="pct"/>
            <w:gridSpan w:val="2"/>
            <w:tcBorders>
              <w:top w:val="single" w:sz="4" w:space="0" w:color="000000"/>
              <w:bottom w:val="single" w:sz="12" w:space="0" w:color="auto"/>
            </w:tcBorders>
            <w:shd w:val="clear" w:color="auto" w:fill="D9D9D9"/>
            <w:tcMar>
              <w:top w:w="0" w:type="dxa"/>
              <w:left w:w="108" w:type="dxa"/>
              <w:bottom w:w="0" w:type="dxa"/>
              <w:right w:w="108" w:type="dxa"/>
            </w:tcMar>
            <w:vAlign w:val="center"/>
          </w:tcPr>
          <w:p w:rsidR="00F10A3A" w:rsidRDefault="00116B07" w:rsidP="009E78EA">
            <w:pPr>
              <w:pStyle w:val="Standard"/>
              <w:snapToGrid w:val="0"/>
              <w:spacing w:before="0" w:after="0" w:line="0" w:lineRule="atLeast"/>
              <w:jc w:val="center"/>
              <w:rPr>
                <w:rFonts w:ascii="標楷體" w:hAnsi="標楷體" w:hint="eastAsia"/>
                <w:color w:val="FF0000"/>
                <w:sz w:val="24"/>
                <w:szCs w:val="24"/>
              </w:rPr>
            </w:pPr>
            <w:r w:rsidRPr="00116B07">
              <w:rPr>
                <w:rFonts w:ascii="標楷體" w:hAnsi="標楷體" w:hint="eastAsia"/>
                <w:color w:val="FF0000"/>
                <w:sz w:val="26"/>
                <w:szCs w:val="26"/>
              </w:rPr>
              <w:t>四天</w:t>
            </w:r>
            <w:r w:rsidR="00F10A3A" w:rsidRPr="00116B07">
              <w:rPr>
                <w:rFonts w:ascii="標楷體" w:hAnsi="標楷體"/>
                <w:color w:val="FF0000"/>
                <w:sz w:val="24"/>
                <w:szCs w:val="24"/>
              </w:rPr>
              <w:t>費用</w:t>
            </w:r>
          </w:p>
          <w:p w:rsidR="00116B07" w:rsidRPr="00700D73" w:rsidRDefault="00700D73" w:rsidP="009E78EA">
            <w:pPr>
              <w:pStyle w:val="Standard"/>
              <w:snapToGrid w:val="0"/>
              <w:spacing w:before="0" w:after="0" w:line="0" w:lineRule="atLeast"/>
              <w:jc w:val="center"/>
              <w:rPr>
                <w:rFonts w:ascii="標楷體" w:hAnsi="標楷體"/>
                <w:color w:val="FF0000"/>
                <w:sz w:val="24"/>
                <w:szCs w:val="24"/>
              </w:rPr>
            </w:pPr>
            <w:r w:rsidRPr="00700D73">
              <w:rPr>
                <w:rFonts w:ascii="標楷體" w:hAnsi="標楷體" w:hint="eastAsia"/>
                <w:color w:val="FF0000"/>
                <w:sz w:val="24"/>
                <w:szCs w:val="24"/>
              </w:rPr>
              <w:t>(</w:t>
            </w:r>
            <w:r w:rsidR="00116B07" w:rsidRPr="00700D73">
              <w:rPr>
                <w:rFonts w:ascii="標楷體" w:hAnsi="標楷體" w:hint="eastAsia"/>
                <w:color w:val="FF0000"/>
                <w:sz w:val="24"/>
                <w:szCs w:val="24"/>
              </w:rPr>
              <w:t>人</w:t>
            </w:r>
            <w:r w:rsidRPr="00700D73">
              <w:rPr>
                <w:rFonts w:ascii="標楷體" w:hAnsi="標楷體" w:hint="eastAsia"/>
                <w:color w:val="FF0000"/>
                <w:sz w:val="24"/>
                <w:szCs w:val="24"/>
              </w:rPr>
              <w:t>)</w:t>
            </w:r>
          </w:p>
        </w:tc>
        <w:tc>
          <w:tcPr>
            <w:tcW w:w="4435" w:type="pct"/>
            <w:gridSpan w:val="8"/>
            <w:tcBorders>
              <w:top w:val="single" w:sz="4" w:space="0" w:color="000000"/>
              <w:bottom w:val="single" w:sz="12" w:space="0" w:color="auto"/>
            </w:tcBorders>
            <w:shd w:val="clear" w:color="auto" w:fill="auto"/>
            <w:tcMar>
              <w:top w:w="0" w:type="dxa"/>
              <w:left w:w="108" w:type="dxa"/>
              <w:bottom w:w="0" w:type="dxa"/>
              <w:right w:w="108" w:type="dxa"/>
            </w:tcMar>
            <w:vAlign w:val="center"/>
          </w:tcPr>
          <w:p w:rsidR="00F10A3A" w:rsidRDefault="00116B07" w:rsidP="009E78EA">
            <w:pPr>
              <w:pStyle w:val="Standard"/>
              <w:spacing w:before="0" w:after="0" w:line="0" w:lineRule="atLeast"/>
              <w:jc w:val="both"/>
              <w:rPr>
                <w:rFonts w:ascii="標楷體" w:hAnsi="標楷體" w:hint="eastAsia"/>
                <w:b/>
                <w:color w:val="FF0000"/>
                <w:sz w:val="26"/>
                <w:szCs w:val="26"/>
              </w:rPr>
            </w:pPr>
            <w:r>
              <w:rPr>
                <w:rFonts w:ascii="標楷體" w:hAnsi="標楷體"/>
                <w:color w:val="FF0000"/>
                <w:sz w:val="26"/>
                <w:szCs w:val="26"/>
              </w:rPr>
              <w:t>原價：</w:t>
            </w:r>
            <w:r>
              <w:rPr>
                <w:rFonts w:ascii="標楷體" w:hAnsi="標楷體" w:hint="eastAsia"/>
                <w:color w:val="FF0000"/>
                <w:sz w:val="26"/>
                <w:szCs w:val="26"/>
              </w:rPr>
              <w:t>$30,000、</w:t>
            </w:r>
            <w:r w:rsidR="00F10A3A">
              <w:rPr>
                <w:rFonts w:ascii="標楷體" w:hAnsi="標楷體"/>
                <w:color w:val="FF0000"/>
                <w:sz w:val="26"/>
                <w:szCs w:val="26"/>
              </w:rPr>
              <w:t>會員價</w:t>
            </w:r>
            <w:r w:rsidR="00F10A3A" w:rsidRPr="00F10A3A">
              <w:rPr>
                <w:rFonts w:ascii="標楷體" w:hAnsi="標楷體"/>
                <w:color w:val="FF0000"/>
                <w:sz w:val="26"/>
                <w:szCs w:val="26"/>
              </w:rPr>
              <w:t>＄</w:t>
            </w:r>
            <w:r w:rsidR="00F10A3A">
              <w:rPr>
                <w:rFonts w:ascii="標楷體" w:hAnsi="標楷體"/>
                <w:color w:val="FF0000"/>
                <w:sz w:val="26"/>
                <w:szCs w:val="26"/>
              </w:rPr>
              <w:t>1</w:t>
            </w:r>
            <w:r w:rsidR="00F10A3A">
              <w:rPr>
                <w:rFonts w:ascii="標楷體" w:hAnsi="標楷體" w:hint="eastAsia"/>
                <w:color w:val="FF0000"/>
                <w:sz w:val="26"/>
                <w:szCs w:val="26"/>
              </w:rPr>
              <w:t>6</w:t>
            </w:r>
            <w:r w:rsidR="00F10A3A" w:rsidRPr="00F10A3A">
              <w:rPr>
                <w:rFonts w:ascii="標楷體" w:hAnsi="標楷體"/>
                <w:color w:val="FF0000"/>
                <w:sz w:val="26"/>
                <w:szCs w:val="26"/>
              </w:rPr>
              <w:t>,000</w:t>
            </w:r>
            <w:r w:rsidR="00F10A3A" w:rsidRPr="00F10A3A">
              <w:rPr>
                <w:rFonts w:ascii="標楷體" w:hAnsi="標楷體"/>
                <w:color w:val="FF0000"/>
                <w:sz w:val="26"/>
                <w:szCs w:val="26"/>
              </w:rPr>
              <w:sym w:font="Wingdings" w:char="F0E0"/>
            </w:r>
            <w:r w:rsidRPr="00116B07">
              <w:rPr>
                <w:rFonts w:ascii="標楷體" w:hAnsi="標楷體"/>
                <w:b/>
                <w:color w:val="FF0000"/>
                <w:sz w:val="26"/>
                <w:szCs w:val="26"/>
              </w:rPr>
              <w:t>會員</w:t>
            </w:r>
            <w:r w:rsidR="00F10A3A" w:rsidRPr="00116B07">
              <w:rPr>
                <w:rFonts w:ascii="標楷體" w:hAnsi="標楷體" w:hint="eastAsia"/>
                <w:b/>
                <w:color w:val="FF0000"/>
                <w:sz w:val="26"/>
                <w:szCs w:val="26"/>
              </w:rPr>
              <w:t>優惠＄</w:t>
            </w:r>
            <w:r w:rsidR="00F10A3A" w:rsidRPr="00F10A3A">
              <w:rPr>
                <w:rFonts w:ascii="標楷體" w:hAnsi="標楷體" w:hint="eastAsia"/>
                <w:b/>
                <w:color w:val="FF0000"/>
                <w:sz w:val="26"/>
                <w:szCs w:val="26"/>
              </w:rPr>
              <w:t>6,000</w:t>
            </w:r>
            <w:r>
              <w:rPr>
                <w:rFonts w:ascii="標楷體" w:hAnsi="標楷體" w:hint="eastAsia"/>
                <w:b/>
                <w:color w:val="FF0000"/>
                <w:sz w:val="26"/>
                <w:szCs w:val="26"/>
              </w:rPr>
              <w:t>、非會員優惠＄12,000</w:t>
            </w:r>
          </w:p>
          <w:p w:rsidR="00116B07" w:rsidRPr="00F10A3A" w:rsidRDefault="00116B07" w:rsidP="009E78EA">
            <w:pPr>
              <w:pStyle w:val="Standard"/>
              <w:spacing w:before="0" w:after="0" w:line="0" w:lineRule="atLeast"/>
              <w:jc w:val="both"/>
              <w:rPr>
                <w:rFonts w:ascii="標楷體" w:hAnsi="標楷體"/>
                <w:color w:val="FF0000"/>
                <w:sz w:val="26"/>
                <w:szCs w:val="26"/>
              </w:rPr>
            </w:pPr>
            <w:r w:rsidRPr="00116B07">
              <w:rPr>
                <w:rFonts w:ascii="標楷體" w:hAnsi="標楷體" w:hint="eastAsia"/>
                <w:color w:val="000000"/>
                <w:sz w:val="26"/>
                <w:szCs w:val="26"/>
              </w:rPr>
              <w:t>（費用含講義/午餐/點心/稅，</w:t>
            </w:r>
            <w:r w:rsidR="00700D73">
              <w:rPr>
                <w:rFonts w:ascii="標楷體" w:hAnsi="標楷體" w:hint="eastAsia"/>
                <w:color w:val="000000"/>
                <w:sz w:val="26"/>
                <w:szCs w:val="26"/>
              </w:rPr>
              <w:t>手續費用請自行吸收恕</w:t>
            </w:r>
            <w:proofErr w:type="gramStart"/>
            <w:r w:rsidR="00700D73">
              <w:rPr>
                <w:rFonts w:ascii="標楷體" w:hAnsi="標楷體" w:hint="eastAsia"/>
                <w:color w:val="000000"/>
                <w:sz w:val="26"/>
                <w:szCs w:val="26"/>
              </w:rPr>
              <w:t>不</w:t>
            </w:r>
            <w:proofErr w:type="gramEnd"/>
            <w:r w:rsidR="00700D73">
              <w:rPr>
                <w:rFonts w:ascii="標楷體" w:hAnsi="標楷體" w:hint="eastAsia"/>
                <w:color w:val="000000"/>
                <w:sz w:val="26"/>
                <w:szCs w:val="26"/>
              </w:rPr>
              <w:t>內扣</w:t>
            </w:r>
            <w:r w:rsidRPr="00116B07">
              <w:rPr>
                <w:rFonts w:ascii="標楷體" w:hAnsi="標楷體" w:hint="eastAsia"/>
                <w:color w:val="000000"/>
                <w:sz w:val="26"/>
                <w:szCs w:val="26"/>
              </w:rPr>
              <w:t>）</w:t>
            </w:r>
          </w:p>
        </w:tc>
      </w:tr>
      <w:tr w:rsidR="00F10A3A" w:rsidRPr="00120B6B" w:rsidTr="00F10A3A">
        <w:trPr>
          <w:trHeight w:val="20"/>
          <w:jc w:val="center"/>
        </w:trPr>
        <w:tc>
          <w:tcPr>
            <w:tcW w:w="1339" w:type="pct"/>
            <w:gridSpan w:val="4"/>
            <w:tcBorders>
              <w:top w:val="single" w:sz="12" w:space="0" w:color="auto"/>
            </w:tcBorders>
            <w:shd w:val="clear" w:color="auto" w:fill="D9D9D9"/>
            <w:tcMar>
              <w:top w:w="0" w:type="dxa"/>
              <w:left w:w="108" w:type="dxa"/>
              <w:bottom w:w="0" w:type="dxa"/>
              <w:right w:w="108" w:type="dxa"/>
            </w:tcMar>
            <w:vAlign w:val="center"/>
          </w:tcPr>
          <w:p w:rsidR="00F10A3A" w:rsidRPr="00120B6B" w:rsidRDefault="00F10A3A" w:rsidP="009E78EA">
            <w:pPr>
              <w:pStyle w:val="Standard"/>
              <w:spacing w:before="0" w:after="0" w:line="0" w:lineRule="atLeast"/>
              <w:jc w:val="center"/>
              <w:rPr>
                <w:rFonts w:ascii="標楷體" w:hAnsi="標楷體"/>
                <w:color w:val="000000"/>
                <w:sz w:val="24"/>
                <w:szCs w:val="24"/>
              </w:rPr>
            </w:pPr>
            <w:r w:rsidRPr="00120B6B">
              <w:rPr>
                <w:rFonts w:ascii="標楷體" w:hAnsi="標楷體"/>
                <w:color w:val="000000"/>
                <w:sz w:val="24"/>
                <w:szCs w:val="24"/>
              </w:rPr>
              <w:t>單元課程名稱</w:t>
            </w:r>
          </w:p>
        </w:tc>
        <w:tc>
          <w:tcPr>
            <w:tcW w:w="2893" w:type="pct"/>
            <w:gridSpan w:val="5"/>
            <w:tcBorders>
              <w:top w:val="single" w:sz="12" w:space="0" w:color="auto"/>
            </w:tcBorders>
            <w:shd w:val="clear" w:color="auto" w:fill="D9D9D9"/>
            <w:tcMar>
              <w:top w:w="0" w:type="dxa"/>
              <w:left w:w="108" w:type="dxa"/>
              <w:bottom w:w="0" w:type="dxa"/>
              <w:right w:w="108" w:type="dxa"/>
            </w:tcMar>
            <w:vAlign w:val="center"/>
          </w:tcPr>
          <w:p w:rsidR="00F10A3A" w:rsidRPr="00120B6B" w:rsidRDefault="00F10A3A" w:rsidP="00C33FC9">
            <w:pPr>
              <w:pStyle w:val="Standard"/>
              <w:spacing w:before="0" w:after="0" w:line="0" w:lineRule="atLeast"/>
              <w:jc w:val="center"/>
              <w:rPr>
                <w:rFonts w:ascii="標楷體" w:hAnsi="標楷體"/>
                <w:color w:val="000000"/>
                <w:sz w:val="24"/>
                <w:szCs w:val="24"/>
              </w:rPr>
            </w:pPr>
            <w:r w:rsidRPr="00120B6B">
              <w:rPr>
                <w:rFonts w:ascii="標楷體" w:hAnsi="標楷體"/>
                <w:color w:val="000000"/>
                <w:sz w:val="24"/>
                <w:szCs w:val="24"/>
              </w:rPr>
              <w:t>單元課程內容大綱</w:t>
            </w:r>
          </w:p>
        </w:tc>
        <w:tc>
          <w:tcPr>
            <w:tcW w:w="768" w:type="pct"/>
            <w:tcBorders>
              <w:top w:val="single" w:sz="12" w:space="0" w:color="auto"/>
            </w:tcBorders>
            <w:shd w:val="clear" w:color="auto" w:fill="D9D9D9"/>
            <w:tcMar>
              <w:top w:w="0" w:type="dxa"/>
              <w:left w:w="108" w:type="dxa"/>
              <w:bottom w:w="0" w:type="dxa"/>
              <w:right w:w="108" w:type="dxa"/>
            </w:tcMar>
            <w:vAlign w:val="center"/>
          </w:tcPr>
          <w:p w:rsidR="00F10A3A" w:rsidRPr="00120B6B" w:rsidRDefault="00F10A3A" w:rsidP="009E78EA">
            <w:pPr>
              <w:pStyle w:val="Standard"/>
              <w:spacing w:before="0" w:after="0" w:line="0" w:lineRule="atLeast"/>
              <w:jc w:val="center"/>
              <w:rPr>
                <w:rFonts w:ascii="標楷體" w:hAnsi="標楷體"/>
                <w:color w:val="000000"/>
                <w:sz w:val="24"/>
                <w:szCs w:val="24"/>
              </w:rPr>
            </w:pPr>
            <w:r w:rsidRPr="00120B6B">
              <w:rPr>
                <w:rFonts w:ascii="標楷體" w:hAnsi="標楷體"/>
                <w:color w:val="000000"/>
                <w:sz w:val="24"/>
                <w:szCs w:val="24"/>
              </w:rPr>
              <w:t>時數總計</w:t>
            </w:r>
            <w:r w:rsidRPr="00120B6B">
              <w:rPr>
                <w:rFonts w:ascii="標楷體" w:hAnsi="標楷體" w:hint="eastAsia"/>
                <w:color w:val="000000"/>
                <w:sz w:val="24"/>
                <w:szCs w:val="24"/>
              </w:rPr>
              <w:t>32H</w:t>
            </w:r>
          </w:p>
        </w:tc>
      </w:tr>
      <w:tr w:rsidR="00F10A3A" w:rsidRPr="00120B6B" w:rsidTr="00F10A3A">
        <w:trPr>
          <w:trHeight w:val="20"/>
          <w:jc w:val="center"/>
        </w:trPr>
        <w:tc>
          <w:tcPr>
            <w:tcW w:w="1339" w:type="pct"/>
            <w:gridSpan w:val="4"/>
            <w:shd w:val="clear" w:color="auto" w:fill="auto"/>
            <w:tcMar>
              <w:top w:w="0" w:type="dxa"/>
              <w:left w:w="108" w:type="dxa"/>
              <w:bottom w:w="0" w:type="dxa"/>
              <w:right w:w="108" w:type="dxa"/>
            </w:tcMar>
            <w:vAlign w:val="center"/>
          </w:tcPr>
          <w:p w:rsidR="00F10A3A" w:rsidRPr="00120B6B" w:rsidRDefault="00F10A3A" w:rsidP="00F10A3A">
            <w:pPr>
              <w:pStyle w:val="Standard"/>
              <w:snapToGrid w:val="0"/>
              <w:spacing w:before="0" w:after="0" w:line="0" w:lineRule="atLeast"/>
              <w:ind w:right="-94"/>
              <w:rPr>
                <w:rFonts w:ascii="標楷體" w:hAnsi="標楷體"/>
                <w:sz w:val="24"/>
                <w:szCs w:val="24"/>
              </w:rPr>
            </w:pPr>
            <w:r w:rsidRPr="00120B6B">
              <w:rPr>
                <w:rFonts w:ascii="標楷體" w:hAnsi="標楷體"/>
                <w:sz w:val="24"/>
                <w:szCs w:val="24"/>
              </w:rPr>
              <w:t>科學化射出成型條件設定程序</w:t>
            </w:r>
          </w:p>
        </w:tc>
        <w:tc>
          <w:tcPr>
            <w:tcW w:w="2893" w:type="pct"/>
            <w:gridSpan w:val="5"/>
            <w:shd w:val="clear" w:color="auto" w:fill="auto"/>
            <w:tcMar>
              <w:top w:w="0" w:type="dxa"/>
              <w:left w:w="108" w:type="dxa"/>
              <w:bottom w:w="0" w:type="dxa"/>
              <w:right w:w="108" w:type="dxa"/>
            </w:tcMar>
            <w:vAlign w:val="center"/>
          </w:tcPr>
          <w:p w:rsidR="00F10A3A" w:rsidRPr="00120B6B" w:rsidRDefault="00F10A3A" w:rsidP="00C33FC9">
            <w:pPr>
              <w:pStyle w:val="Standard"/>
              <w:numPr>
                <w:ilvl w:val="0"/>
                <w:numId w:val="1"/>
              </w:numPr>
              <w:snapToGrid w:val="0"/>
              <w:spacing w:before="0" w:after="0" w:line="0" w:lineRule="atLeast"/>
              <w:ind w:left="284" w:right="-94" w:hanging="284"/>
              <w:rPr>
                <w:rFonts w:ascii="標楷體" w:hAnsi="標楷體"/>
                <w:sz w:val="24"/>
                <w:szCs w:val="24"/>
              </w:rPr>
            </w:pPr>
            <w:r w:rsidRPr="00120B6B">
              <w:rPr>
                <w:rFonts w:ascii="標楷體" w:hAnsi="標楷體"/>
                <w:sz w:val="24"/>
                <w:szCs w:val="24"/>
              </w:rPr>
              <w:t>射出成型科學理論基礎</w:t>
            </w:r>
          </w:p>
          <w:p w:rsidR="00F10A3A" w:rsidRPr="00120B6B" w:rsidRDefault="00F10A3A" w:rsidP="00C33FC9">
            <w:pPr>
              <w:pStyle w:val="Standard"/>
              <w:numPr>
                <w:ilvl w:val="0"/>
                <w:numId w:val="1"/>
              </w:numPr>
              <w:snapToGrid w:val="0"/>
              <w:spacing w:before="0" w:after="0" w:line="0" w:lineRule="atLeast"/>
              <w:ind w:left="284" w:right="-94" w:hanging="284"/>
              <w:rPr>
                <w:rFonts w:ascii="標楷體" w:hAnsi="標楷體"/>
                <w:sz w:val="24"/>
                <w:szCs w:val="24"/>
              </w:rPr>
            </w:pPr>
            <w:r w:rsidRPr="00120B6B">
              <w:rPr>
                <w:rFonts w:ascii="標楷體" w:hAnsi="標楷體"/>
                <w:sz w:val="24"/>
                <w:szCs w:val="24"/>
              </w:rPr>
              <w:t>成型條件設定步驟</w:t>
            </w:r>
          </w:p>
          <w:p w:rsidR="00F10A3A" w:rsidRPr="00120B6B" w:rsidRDefault="00F10A3A" w:rsidP="00C33FC9">
            <w:pPr>
              <w:pStyle w:val="Standard"/>
              <w:numPr>
                <w:ilvl w:val="0"/>
                <w:numId w:val="1"/>
              </w:numPr>
              <w:snapToGrid w:val="0"/>
              <w:spacing w:before="0" w:after="0" w:line="0" w:lineRule="atLeast"/>
              <w:ind w:left="284" w:right="-94" w:hanging="284"/>
              <w:rPr>
                <w:rFonts w:ascii="標楷體" w:hAnsi="標楷體"/>
                <w:sz w:val="24"/>
                <w:szCs w:val="24"/>
              </w:rPr>
            </w:pPr>
            <w:r w:rsidRPr="00120B6B">
              <w:rPr>
                <w:rFonts w:ascii="標楷體" w:hAnsi="標楷體"/>
                <w:sz w:val="24"/>
                <w:szCs w:val="24"/>
              </w:rPr>
              <w:t>射出機台相關製程控制訊號</w:t>
            </w:r>
          </w:p>
          <w:p w:rsidR="00F10A3A" w:rsidRPr="00120B6B" w:rsidRDefault="00F10A3A" w:rsidP="00C33FC9">
            <w:pPr>
              <w:pStyle w:val="Standard"/>
              <w:numPr>
                <w:ilvl w:val="0"/>
                <w:numId w:val="1"/>
              </w:numPr>
              <w:snapToGrid w:val="0"/>
              <w:spacing w:before="0" w:after="0" w:line="0" w:lineRule="atLeast"/>
              <w:ind w:left="284" w:right="-94" w:hanging="284"/>
              <w:rPr>
                <w:rFonts w:ascii="標楷體" w:hAnsi="標楷體"/>
                <w:sz w:val="24"/>
                <w:szCs w:val="24"/>
              </w:rPr>
            </w:pPr>
            <w:r w:rsidRPr="00120B6B">
              <w:rPr>
                <w:rFonts w:ascii="標楷體" w:hAnsi="標楷體"/>
                <w:sz w:val="24"/>
                <w:szCs w:val="24"/>
              </w:rPr>
              <w:t>切換不同射出機台生產之成型條件轉換要領</w:t>
            </w:r>
          </w:p>
        </w:tc>
        <w:tc>
          <w:tcPr>
            <w:tcW w:w="768" w:type="pct"/>
            <w:shd w:val="clear" w:color="auto" w:fill="auto"/>
            <w:tcMar>
              <w:top w:w="0" w:type="dxa"/>
              <w:left w:w="108" w:type="dxa"/>
              <w:bottom w:w="0" w:type="dxa"/>
              <w:right w:w="108" w:type="dxa"/>
            </w:tcMar>
            <w:vAlign w:val="center"/>
          </w:tcPr>
          <w:p w:rsidR="00F10A3A" w:rsidRPr="00120B6B" w:rsidRDefault="00F10A3A" w:rsidP="009E78EA">
            <w:pPr>
              <w:pStyle w:val="Standard"/>
              <w:snapToGrid w:val="0"/>
              <w:spacing w:before="0" w:after="0" w:line="0" w:lineRule="atLeast"/>
              <w:jc w:val="center"/>
              <w:rPr>
                <w:rFonts w:ascii="標楷體" w:hAnsi="標楷體"/>
                <w:color w:val="000000"/>
                <w:sz w:val="24"/>
                <w:szCs w:val="24"/>
              </w:rPr>
            </w:pPr>
            <w:r w:rsidRPr="00120B6B">
              <w:rPr>
                <w:rFonts w:ascii="標楷體" w:hAnsi="標楷體"/>
                <w:color w:val="000000"/>
                <w:sz w:val="24"/>
                <w:szCs w:val="24"/>
              </w:rPr>
              <w:t>8小時</w:t>
            </w:r>
          </w:p>
        </w:tc>
      </w:tr>
      <w:tr w:rsidR="00F10A3A" w:rsidRPr="00120B6B" w:rsidTr="00F10A3A">
        <w:trPr>
          <w:trHeight w:val="20"/>
          <w:jc w:val="center"/>
        </w:trPr>
        <w:tc>
          <w:tcPr>
            <w:tcW w:w="1339" w:type="pct"/>
            <w:gridSpan w:val="4"/>
            <w:shd w:val="clear" w:color="auto" w:fill="auto"/>
            <w:tcMar>
              <w:top w:w="0" w:type="dxa"/>
              <w:left w:w="108" w:type="dxa"/>
              <w:bottom w:w="0" w:type="dxa"/>
              <w:right w:w="108" w:type="dxa"/>
            </w:tcMar>
            <w:vAlign w:val="center"/>
          </w:tcPr>
          <w:p w:rsidR="00F10A3A" w:rsidRPr="00120B6B" w:rsidRDefault="00F10A3A" w:rsidP="00F10A3A">
            <w:pPr>
              <w:pStyle w:val="Standard"/>
              <w:snapToGrid w:val="0"/>
              <w:spacing w:before="0" w:after="0" w:line="0" w:lineRule="atLeast"/>
              <w:ind w:right="-36"/>
              <w:rPr>
                <w:rFonts w:ascii="標楷體" w:hAnsi="標楷體"/>
                <w:sz w:val="24"/>
                <w:szCs w:val="24"/>
              </w:rPr>
            </w:pPr>
            <w:r w:rsidRPr="00120B6B">
              <w:rPr>
                <w:rFonts w:ascii="標楷體" w:hAnsi="標楷體"/>
                <w:sz w:val="24"/>
                <w:szCs w:val="24"/>
              </w:rPr>
              <w:t>射出成型條件最佳化作業實務-田口方法執行流程、技巧與案例演示-</w:t>
            </w:r>
          </w:p>
        </w:tc>
        <w:tc>
          <w:tcPr>
            <w:tcW w:w="2893" w:type="pct"/>
            <w:gridSpan w:val="5"/>
            <w:shd w:val="clear" w:color="auto" w:fill="auto"/>
            <w:tcMar>
              <w:top w:w="0" w:type="dxa"/>
              <w:left w:w="108" w:type="dxa"/>
              <w:bottom w:w="0" w:type="dxa"/>
              <w:right w:w="108" w:type="dxa"/>
            </w:tcMar>
            <w:vAlign w:val="center"/>
          </w:tcPr>
          <w:p w:rsidR="00F10A3A" w:rsidRPr="00120B6B" w:rsidRDefault="00F10A3A" w:rsidP="00C33FC9">
            <w:pPr>
              <w:pStyle w:val="Standard"/>
              <w:numPr>
                <w:ilvl w:val="0"/>
                <w:numId w:val="2"/>
              </w:numPr>
              <w:snapToGrid w:val="0"/>
              <w:spacing w:before="0" w:after="0" w:line="0" w:lineRule="atLeast"/>
              <w:ind w:left="284" w:right="-36" w:hanging="284"/>
              <w:rPr>
                <w:rFonts w:ascii="標楷體" w:hAnsi="標楷體"/>
                <w:sz w:val="24"/>
                <w:szCs w:val="24"/>
              </w:rPr>
            </w:pPr>
            <w:r w:rsidRPr="00120B6B">
              <w:rPr>
                <w:rFonts w:ascii="標楷體" w:hAnsi="標楷體"/>
                <w:sz w:val="24"/>
                <w:szCs w:val="24"/>
              </w:rPr>
              <w:t>工程系統四要素</w:t>
            </w:r>
          </w:p>
          <w:p w:rsidR="00F10A3A" w:rsidRPr="00120B6B" w:rsidRDefault="00F10A3A" w:rsidP="00C33FC9">
            <w:pPr>
              <w:pStyle w:val="Standard"/>
              <w:numPr>
                <w:ilvl w:val="0"/>
                <w:numId w:val="2"/>
              </w:numPr>
              <w:snapToGrid w:val="0"/>
              <w:spacing w:before="0" w:after="0" w:line="0" w:lineRule="atLeast"/>
              <w:ind w:left="284" w:right="-36" w:hanging="284"/>
              <w:rPr>
                <w:rFonts w:ascii="標楷體" w:hAnsi="標楷體"/>
                <w:sz w:val="24"/>
                <w:szCs w:val="24"/>
              </w:rPr>
            </w:pPr>
            <w:r w:rsidRPr="00120B6B">
              <w:rPr>
                <w:rFonts w:ascii="標楷體" w:hAnsi="標楷體"/>
                <w:sz w:val="24"/>
                <w:szCs w:val="24"/>
              </w:rPr>
              <w:t>靜態特性與動態特性</w:t>
            </w:r>
          </w:p>
          <w:p w:rsidR="00F10A3A" w:rsidRPr="00120B6B" w:rsidRDefault="00F10A3A" w:rsidP="00C33FC9">
            <w:pPr>
              <w:pStyle w:val="Standard"/>
              <w:numPr>
                <w:ilvl w:val="0"/>
                <w:numId w:val="2"/>
              </w:numPr>
              <w:snapToGrid w:val="0"/>
              <w:spacing w:before="0" w:after="0" w:line="0" w:lineRule="atLeast"/>
              <w:ind w:left="284" w:right="-36" w:hanging="284"/>
              <w:rPr>
                <w:rFonts w:ascii="標楷體" w:hAnsi="標楷體"/>
                <w:sz w:val="24"/>
                <w:szCs w:val="24"/>
              </w:rPr>
            </w:pPr>
            <w:r w:rsidRPr="00120B6B">
              <w:rPr>
                <w:rFonts w:ascii="標楷體" w:hAnsi="標楷體"/>
                <w:sz w:val="24"/>
                <w:szCs w:val="24"/>
              </w:rPr>
              <w:t>工程系統穩健性</w:t>
            </w:r>
          </w:p>
          <w:p w:rsidR="00F10A3A" w:rsidRPr="00120B6B" w:rsidRDefault="00F10A3A" w:rsidP="00C33FC9">
            <w:pPr>
              <w:pStyle w:val="Standard"/>
              <w:numPr>
                <w:ilvl w:val="0"/>
                <w:numId w:val="2"/>
              </w:numPr>
              <w:snapToGrid w:val="0"/>
              <w:spacing w:before="0" w:after="0" w:line="0" w:lineRule="atLeast"/>
              <w:ind w:left="284" w:right="-36" w:hanging="284"/>
              <w:rPr>
                <w:rFonts w:ascii="標楷體" w:hAnsi="標楷體"/>
                <w:sz w:val="24"/>
                <w:szCs w:val="24"/>
              </w:rPr>
            </w:pPr>
            <w:r w:rsidRPr="00120B6B">
              <w:rPr>
                <w:rFonts w:ascii="標楷體" w:hAnsi="標楷體"/>
                <w:sz w:val="24"/>
                <w:szCs w:val="24"/>
              </w:rPr>
              <w:t>雜訊</w:t>
            </w:r>
          </w:p>
          <w:p w:rsidR="00F10A3A" w:rsidRPr="00120B6B" w:rsidRDefault="00F10A3A" w:rsidP="00C33FC9">
            <w:pPr>
              <w:pStyle w:val="Standard"/>
              <w:numPr>
                <w:ilvl w:val="0"/>
                <w:numId w:val="2"/>
              </w:numPr>
              <w:snapToGrid w:val="0"/>
              <w:spacing w:before="0" w:after="0" w:line="0" w:lineRule="atLeast"/>
              <w:ind w:left="284" w:right="-36" w:hanging="284"/>
              <w:rPr>
                <w:rFonts w:ascii="標楷體" w:hAnsi="標楷體"/>
                <w:sz w:val="24"/>
                <w:szCs w:val="24"/>
              </w:rPr>
            </w:pPr>
            <w:r w:rsidRPr="00120B6B">
              <w:rPr>
                <w:rFonts w:ascii="標楷體" w:hAnsi="標楷體"/>
                <w:sz w:val="24"/>
                <w:szCs w:val="24"/>
              </w:rPr>
              <w:t>執行步驟</w:t>
            </w:r>
          </w:p>
          <w:p w:rsidR="00F10A3A" w:rsidRPr="00120B6B" w:rsidRDefault="00F10A3A" w:rsidP="00C33FC9">
            <w:pPr>
              <w:pStyle w:val="Standard"/>
              <w:numPr>
                <w:ilvl w:val="0"/>
                <w:numId w:val="2"/>
              </w:numPr>
              <w:snapToGrid w:val="0"/>
              <w:spacing w:before="0" w:after="0" w:line="0" w:lineRule="atLeast"/>
              <w:ind w:left="284" w:right="-36" w:hanging="284"/>
              <w:rPr>
                <w:rFonts w:ascii="標楷體" w:hAnsi="標楷體"/>
                <w:sz w:val="24"/>
                <w:szCs w:val="24"/>
              </w:rPr>
            </w:pPr>
            <w:r w:rsidRPr="00120B6B">
              <w:rPr>
                <w:rFonts w:ascii="標楷體" w:hAnsi="標楷體"/>
                <w:sz w:val="24"/>
                <w:szCs w:val="24"/>
              </w:rPr>
              <w:t>案例演示</w:t>
            </w:r>
          </w:p>
        </w:tc>
        <w:tc>
          <w:tcPr>
            <w:tcW w:w="768" w:type="pct"/>
            <w:shd w:val="clear" w:color="auto" w:fill="auto"/>
            <w:tcMar>
              <w:top w:w="0" w:type="dxa"/>
              <w:left w:w="108" w:type="dxa"/>
              <w:bottom w:w="0" w:type="dxa"/>
              <w:right w:w="108" w:type="dxa"/>
            </w:tcMar>
            <w:vAlign w:val="center"/>
          </w:tcPr>
          <w:p w:rsidR="00F10A3A" w:rsidRPr="00120B6B" w:rsidRDefault="00F10A3A" w:rsidP="009E78EA">
            <w:pPr>
              <w:pStyle w:val="Standard"/>
              <w:snapToGrid w:val="0"/>
              <w:spacing w:before="0" w:after="0" w:line="0" w:lineRule="atLeast"/>
              <w:jc w:val="center"/>
              <w:rPr>
                <w:rFonts w:ascii="標楷體" w:hAnsi="標楷體"/>
                <w:color w:val="000000"/>
                <w:sz w:val="24"/>
                <w:szCs w:val="24"/>
              </w:rPr>
            </w:pPr>
            <w:r w:rsidRPr="00120B6B">
              <w:rPr>
                <w:rFonts w:ascii="標楷體" w:hAnsi="標楷體"/>
                <w:color w:val="000000"/>
                <w:sz w:val="24"/>
                <w:szCs w:val="24"/>
              </w:rPr>
              <w:t>8小時</w:t>
            </w:r>
          </w:p>
        </w:tc>
      </w:tr>
      <w:tr w:rsidR="00F10A3A" w:rsidRPr="00120B6B" w:rsidTr="00F10A3A">
        <w:trPr>
          <w:trHeight w:val="20"/>
          <w:jc w:val="center"/>
        </w:trPr>
        <w:tc>
          <w:tcPr>
            <w:tcW w:w="1339" w:type="pct"/>
            <w:gridSpan w:val="4"/>
            <w:shd w:val="clear" w:color="auto" w:fill="auto"/>
            <w:tcMar>
              <w:top w:w="0" w:type="dxa"/>
              <w:left w:w="108" w:type="dxa"/>
              <w:bottom w:w="0" w:type="dxa"/>
              <w:right w:w="108" w:type="dxa"/>
            </w:tcMar>
            <w:vAlign w:val="center"/>
          </w:tcPr>
          <w:p w:rsidR="00F10A3A" w:rsidRPr="00120B6B" w:rsidRDefault="00F10A3A" w:rsidP="00F10A3A">
            <w:pPr>
              <w:pStyle w:val="Standard"/>
              <w:snapToGrid w:val="0"/>
              <w:spacing w:before="0" w:after="0" w:line="0" w:lineRule="atLeast"/>
              <w:ind w:right="-36"/>
              <w:rPr>
                <w:rFonts w:ascii="標楷體" w:hAnsi="標楷體"/>
                <w:sz w:val="24"/>
                <w:szCs w:val="24"/>
              </w:rPr>
            </w:pPr>
            <w:r w:rsidRPr="00120B6B">
              <w:rPr>
                <w:rFonts w:ascii="標楷體" w:hAnsi="標楷體"/>
                <w:sz w:val="24"/>
                <w:szCs w:val="24"/>
              </w:rPr>
              <w:t>射出成型重量整合分析技術</w:t>
            </w:r>
          </w:p>
        </w:tc>
        <w:tc>
          <w:tcPr>
            <w:tcW w:w="2893" w:type="pct"/>
            <w:gridSpan w:val="5"/>
            <w:shd w:val="clear" w:color="auto" w:fill="auto"/>
            <w:tcMar>
              <w:top w:w="0" w:type="dxa"/>
              <w:left w:w="108" w:type="dxa"/>
              <w:bottom w:w="0" w:type="dxa"/>
              <w:right w:w="108" w:type="dxa"/>
            </w:tcMar>
            <w:vAlign w:val="center"/>
          </w:tcPr>
          <w:p w:rsidR="00F10A3A" w:rsidRPr="00120B6B" w:rsidRDefault="00F10A3A" w:rsidP="00C33FC9">
            <w:pPr>
              <w:pStyle w:val="Standard"/>
              <w:numPr>
                <w:ilvl w:val="0"/>
                <w:numId w:val="3"/>
              </w:numPr>
              <w:snapToGrid w:val="0"/>
              <w:spacing w:before="0" w:after="0" w:line="0" w:lineRule="atLeast"/>
              <w:ind w:left="284" w:right="-36" w:hanging="284"/>
              <w:rPr>
                <w:rFonts w:ascii="標楷體" w:hAnsi="標楷體"/>
                <w:sz w:val="24"/>
                <w:szCs w:val="24"/>
              </w:rPr>
            </w:pPr>
            <w:r w:rsidRPr="00120B6B">
              <w:rPr>
                <w:rFonts w:ascii="標楷體" w:hAnsi="標楷體"/>
                <w:sz w:val="24"/>
                <w:szCs w:val="24"/>
              </w:rPr>
              <w:t>重量</w:t>
            </w:r>
            <w:proofErr w:type="gramStart"/>
            <w:r w:rsidRPr="00120B6B">
              <w:rPr>
                <w:rFonts w:ascii="標楷體" w:hAnsi="標楷體"/>
                <w:sz w:val="24"/>
                <w:szCs w:val="24"/>
              </w:rPr>
              <w:t>控制與射出</w:t>
            </w:r>
            <w:proofErr w:type="gramEnd"/>
            <w:r w:rsidRPr="00120B6B">
              <w:rPr>
                <w:rFonts w:ascii="標楷體" w:hAnsi="標楷體"/>
                <w:sz w:val="24"/>
                <w:szCs w:val="24"/>
              </w:rPr>
              <w:t>成型理論基礎</w:t>
            </w:r>
          </w:p>
          <w:p w:rsidR="00F10A3A" w:rsidRPr="00120B6B" w:rsidRDefault="00F10A3A" w:rsidP="00C33FC9">
            <w:pPr>
              <w:pStyle w:val="Standard"/>
              <w:numPr>
                <w:ilvl w:val="0"/>
                <w:numId w:val="3"/>
              </w:numPr>
              <w:snapToGrid w:val="0"/>
              <w:spacing w:before="0" w:after="0" w:line="0" w:lineRule="atLeast"/>
              <w:ind w:left="284" w:right="-36" w:hanging="284"/>
              <w:rPr>
                <w:rFonts w:ascii="標楷體" w:hAnsi="標楷體"/>
                <w:sz w:val="24"/>
                <w:szCs w:val="24"/>
              </w:rPr>
            </w:pPr>
            <w:r w:rsidRPr="00120B6B">
              <w:rPr>
                <w:rFonts w:ascii="標楷體" w:hAnsi="標楷體"/>
                <w:sz w:val="24"/>
                <w:szCs w:val="24"/>
              </w:rPr>
              <w:t>射出成型技術能力量化與分級</w:t>
            </w:r>
          </w:p>
          <w:p w:rsidR="00F10A3A" w:rsidRPr="00120B6B" w:rsidRDefault="00F10A3A" w:rsidP="00C33FC9">
            <w:pPr>
              <w:pStyle w:val="Standard"/>
              <w:numPr>
                <w:ilvl w:val="0"/>
                <w:numId w:val="3"/>
              </w:numPr>
              <w:snapToGrid w:val="0"/>
              <w:spacing w:before="0" w:after="0" w:line="0" w:lineRule="atLeast"/>
              <w:ind w:left="284" w:right="-36" w:hanging="284"/>
              <w:rPr>
                <w:rFonts w:ascii="標楷體" w:hAnsi="標楷體"/>
                <w:sz w:val="24"/>
                <w:szCs w:val="24"/>
              </w:rPr>
            </w:pPr>
            <w:r w:rsidRPr="00120B6B">
              <w:rPr>
                <w:rFonts w:ascii="標楷體" w:hAnsi="標楷體"/>
                <w:sz w:val="24"/>
                <w:szCs w:val="24"/>
              </w:rPr>
              <w:t>識別射出成型技術能力升級改善方向</w:t>
            </w:r>
          </w:p>
          <w:p w:rsidR="00F10A3A" w:rsidRPr="00120B6B" w:rsidRDefault="00F10A3A" w:rsidP="00C33FC9">
            <w:pPr>
              <w:pStyle w:val="Standard"/>
              <w:numPr>
                <w:ilvl w:val="0"/>
                <w:numId w:val="3"/>
              </w:numPr>
              <w:snapToGrid w:val="0"/>
              <w:spacing w:before="0" w:after="0" w:line="0" w:lineRule="atLeast"/>
              <w:ind w:left="284" w:right="-36" w:hanging="284"/>
              <w:rPr>
                <w:rFonts w:ascii="標楷體" w:hAnsi="標楷體"/>
                <w:sz w:val="24"/>
                <w:szCs w:val="24"/>
              </w:rPr>
            </w:pPr>
            <w:r w:rsidRPr="00120B6B">
              <w:rPr>
                <w:rFonts w:ascii="標楷體" w:hAnsi="標楷體"/>
                <w:sz w:val="24"/>
                <w:szCs w:val="24"/>
              </w:rPr>
              <w:t>射出成型技術能力升級關鍵技術</w:t>
            </w:r>
          </w:p>
          <w:p w:rsidR="00F10A3A" w:rsidRPr="00120B6B" w:rsidRDefault="00F10A3A" w:rsidP="00C33FC9">
            <w:pPr>
              <w:pStyle w:val="Standard"/>
              <w:numPr>
                <w:ilvl w:val="0"/>
                <w:numId w:val="3"/>
              </w:numPr>
              <w:snapToGrid w:val="0"/>
              <w:spacing w:before="0" w:after="0" w:line="0" w:lineRule="atLeast"/>
              <w:ind w:left="284" w:right="-36" w:hanging="284"/>
              <w:rPr>
                <w:rFonts w:ascii="標楷體" w:hAnsi="標楷體"/>
                <w:sz w:val="24"/>
                <w:szCs w:val="24"/>
              </w:rPr>
            </w:pPr>
            <w:r w:rsidRPr="00120B6B">
              <w:rPr>
                <w:rFonts w:ascii="標楷體" w:hAnsi="標楷體"/>
                <w:sz w:val="24"/>
                <w:szCs w:val="24"/>
              </w:rPr>
              <w:t>多模穴成型流動不平衡程度量化與改善方向識別</w:t>
            </w:r>
          </w:p>
        </w:tc>
        <w:tc>
          <w:tcPr>
            <w:tcW w:w="768" w:type="pct"/>
            <w:shd w:val="clear" w:color="auto" w:fill="auto"/>
            <w:tcMar>
              <w:top w:w="0" w:type="dxa"/>
              <w:left w:w="108" w:type="dxa"/>
              <w:bottom w:w="0" w:type="dxa"/>
              <w:right w:w="108" w:type="dxa"/>
            </w:tcMar>
            <w:vAlign w:val="center"/>
          </w:tcPr>
          <w:p w:rsidR="00F10A3A" w:rsidRPr="00120B6B" w:rsidRDefault="00F10A3A" w:rsidP="009E78EA">
            <w:pPr>
              <w:pStyle w:val="Standard"/>
              <w:snapToGrid w:val="0"/>
              <w:spacing w:before="0" w:after="0" w:line="0" w:lineRule="atLeast"/>
              <w:jc w:val="center"/>
              <w:rPr>
                <w:rFonts w:ascii="標楷體" w:hAnsi="標楷體"/>
                <w:color w:val="000000"/>
                <w:sz w:val="24"/>
                <w:szCs w:val="24"/>
              </w:rPr>
            </w:pPr>
            <w:r w:rsidRPr="00120B6B">
              <w:rPr>
                <w:rFonts w:ascii="標楷體" w:hAnsi="標楷體"/>
                <w:color w:val="000000"/>
                <w:sz w:val="24"/>
                <w:szCs w:val="24"/>
              </w:rPr>
              <w:t>8小時</w:t>
            </w:r>
          </w:p>
        </w:tc>
      </w:tr>
      <w:tr w:rsidR="00F10A3A" w:rsidRPr="00120B6B" w:rsidTr="00F10A3A">
        <w:trPr>
          <w:trHeight w:val="20"/>
          <w:jc w:val="center"/>
        </w:trPr>
        <w:tc>
          <w:tcPr>
            <w:tcW w:w="1339" w:type="pct"/>
            <w:gridSpan w:val="4"/>
            <w:shd w:val="clear" w:color="auto" w:fill="auto"/>
            <w:tcMar>
              <w:top w:w="0" w:type="dxa"/>
              <w:left w:w="108" w:type="dxa"/>
              <w:bottom w:w="0" w:type="dxa"/>
              <w:right w:w="108" w:type="dxa"/>
            </w:tcMar>
            <w:vAlign w:val="center"/>
          </w:tcPr>
          <w:p w:rsidR="00F10A3A" w:rsidRPr="00120B6B" w:rsidRDefault="00F10A3A" w:rsidP="00F10A3A">
            <w:pPr>
              <w:pStyle w:val="Standard"/>
              <w:snapToGrid w:val="0"/>
              <w:spacing w:before="0" w:after="0" w:line="0" w:lineRule="atLeast"/>
              <w:ind w:right="-36"/>
              <w:rPr>
                <w:rFonts w:ascii="標楷體" w:hAnsi="標楷體"/>
                <w:sz w:val="24"/>
                <w:szCs w:val="24"/>
              </w:rPr>
            </w:pPr>
            <w:r w:rsidRPr="00120B6B">
              <w:rPr>
                <w:rFonts w:ascii="標楷體" w:hAnsi="標楷體"/>
                <w:sz w:val="24"/>
                <w:szCs w:val="24"/>
              </w:rPr>
              <w:t>射出成型製程加工原理</w:t>
            </w:r>
          </w:p>
        </w:tc>
        <w:tc>
          <w:tcPr>
            <w:tcW w:w="2893" w:type="pct"/>
            <w:gridSpan w:val="5"/>
            <w:shd w:val="clear" w:color="auto" w:fill="auto"/>
            <w:tcMar>
              <w:top w:w="0" w:type="dxa"/>
              <w:left w:w="108" w:type="dxa"/>
              <w:bottom w:w="0" w:type="dxa"/>
              <w:right w:w="108" w:type="dxa"/>
            </w:tcMar>
            <w:vAlign w:val="center"/>
          </w:tcPr>
          <w:p w:rsidR="00F10A3A" w:rsidRPr="00120B6B" w:rsidRDefault="00F10A3A" w:rsidP="00C33FC9">
            <w:pPr>
              <w:pStyle w:val="Standard"/>
              <w:numPr>
                <w:ilvl w:val="0"/>
                <w:numId w:val="4"/>
              </w:numPr>
              <w:snapToGrid w:val="0"/>
              <w:spacing w:before="0" w:after="0" w:line="0" w:lineRule="atLeast"/>
              <w:ind w:left="284" w:right="-36" w:hanging="284"/>
              <w:rPr>
                <w:rFonts w:ascii="標楷體" w:hAnsi="標楷體"/>
                <w:sz w:val="24"/>
                <w:szCs w:val="24"/>
              </w:rPr>
            </w:pPr>
            <w:r w:rsidRPr="00120B6B">
              <w:rPr>
                <w:rFonts w:ascii="標楷體" w:hAnsi="標楷體"/>
                <w:sz w:val="24"/>
                <w:szCs w:val="24"/>
              </w:rPr>
              <w:t>塑膠材料微觀型態</w:t>
            </w:r>
          </w:p>
          <w:p w:rsidR="00F10A3A" w:rsidRPr="00120B6B" w:rsidRDefault="00F10A3A" w:rsidP="00C33FC9">
            <w:pPr>
              <w:pStyle w:val="Standard"/>
              <w:numPr>
                <w:ilvl w:val="0"/>
                <w:numId w:val="4"/>
              </w:numPr>
              <w:snapToGrid w:val="0"/>
              <w:spacing w:before="0" w:after="0" w:line="0" w:lineRule="atLeast"/>
              <w:ind w:left="284" w:right="-36" w:hanging="284"/>
              <w:rPr>
                <w:rFonts w:ascii="標楷體" w:hAnsi="標楷體"/>
                <w:sz w:val="24"/>
                <w:szCs w:val="24"/>
              </w:rPr>
            </w:pPr>
            <w:r w:rsidRPr="00120B6B">
              <w:rPr>
                <w:rFonts w:ascii="標楷體" w:hAnsi="標楷體"/>
                <w:sz w:val="24"/>
                <w:szCs w:val="24"/>
              </w:rPr>
              <w:t>射出成型製程要素</w:t>
            </w:r>
          </w:p>
          <w:p w:rsidR="00F10A3A" w:rsidRPr="00120B6B" w:rsidRDefault="00F10A3A" w:rsidP="00C33FC9">
            <w:pPr>
              <w:pStyle w:val="Standard"/>
              <w:numPr>
                <w:ilvl w:val="0"/>
                <w:numId w:val="4"/>
              </w:numPr>
              <w:snapToGrid w:val="0"/>
              <w:spacing w:before="0" w:after="0" w:line="0" w:lineRule="atLeast"/>
              <w:ind w:left="284" w:right="-36" w:hanging="284"/>
              <w:rPr>
                <w:rFonts w:ascii="標楷體" w:hAnsi="標楷體"/>
                <w:sz w:val="24"/>
                <w:szCs w:val="24"/>
              </w:rPr>
            </w:pPr>
            <w:proofErr w:type="gramStart"/>
            <w:r w:rsidRPr="00120B6B">
              <w:rPr>
                <w:rFonts w:ascii="標楷體" w:hAnsi="標楷體"/>
                <w:sz w:val="24"/>
                <w:szCs w:val="24"/>
              </w:rPr>
              <w:t>成型塑件微觀</w:t>
            </w:r>
            <w:proofErr w:type="gramEnd"/>
            <w:r w:rsidRPr="00120B6B">
              <w:rPr>
                <w:rFonts w:ascii="標楷體" w:hAnsi="標楷體"/>
                <w:sz w:val="24"/>
                <w:szCs w:val="24"/>
              </w:rPr>
              <w:t>結構與應力</w:t>
            </w:r>
          </w:p>
          <w:p w:rsidR="00F10A3A" w:rsidRPr="00120B6B" w:rsidRDefault="00F10A3A" w:rsidP="00C33FC9">
            <w:pPr>
              <w:pStyle w:val="Standard"/>
              <w:numPr>
                <w:ilvl w:val="0"/>
                <w:numId w:val="4"/>
              </w:numPr>
              <w:snapToGrid w:val="0"/>
              <w:spacing w:before="0" w:after="0" w:line="0" w:lineRule="atLeast"/>
              <w:ind w:left="284" w:right="-36" w:hanging="284"/>
              <w:rPr>
                <w:rFonts w:ascii="標楷體" w:hAnsi="標楷體"/>
                <w:sz w:val="24"/>
                <w:szCs w:val="24"/>
              </w:rPr>
            </w:pPr>
            <w:proofErr w:type="gramStart"/>
            <w:r w:rsidRPr="00120B6B">
              <w:rPr>
                <w:rFonts w:ascii="標楷體" w:hAnsi="標楷體"/>
                <w:sz w:val="24"/>
                <w:szCs w:val="24"/>
              </w:rPr>
              <w:t>成型塑件品質</w:t>
            </w:r>
            <w:proofErr w:type="gramEnd"/>
            <w:r w:rsidRPr="00120B6B">
              <w:rPr>
                <w:rFonts w:ascii="標楷體" w:hAnsi="標楷體"/>
                <w:sz w:val="24"/>
                <w:szCs w:val="24"/>
              </w:rPr>
              <w:t>與成型條件設定之關聯</w:t>
            </w:r>
          </w:p>
        </w:tc>
        <w:tc>
          <w:tcPr>
            <w:tcW w:w="768" w:type="pct"/>
            <w:shd w:val="clear" w:color="auto" w:fill="auto"/>
            <w:tcMar>
              <w:top w:w="0" w:type="dxa"/>
              <w:left w:w="108" w:type="dxa"/>
              <w:bottom w:w="0" w:type="dxa"/>
              <w:right w:w="108" w:type="dxa"/>
            </w:tcMar>
            <w:vAlign w:val="center"/>
          </w:tcPr>
          <w:p w:rsidR="00F10A3A" w:rsidRPr="00120B6B" w:rsidRDefault="00F10A3A" w:rsidP="009E78EA">
            <w:pPr>
              <w:pStyle w:val="Standard"/>
              <w:snapToGrid w:val="0"/>
              <w:spacing w:before="0" w:after="0" w:line="0" w:lineRule="atLeast"/>
              <w:jc w:val="center"/>
              <w:rPr>
                <w:rFonts w:ascii="標楷體" w:hAnsi="標楷體"/>
                <w:color w:val="000000"/>
                <w:sz w:val="24"/>
                <w:szCs w:val="24"/>
              </w:rPr>
            </w:pPr>
            <w:r w:rsidRPr="00120B6B">
              <w:rPr>
                <w:rFonts w:ascii="標楷體" w:hAnsi="標楷體"/>
                <w:color w:val="000000"/>
                <w:sz w:val="24"/>
                <w:szCs w:val="24"/>
              </w:rPr>
              <w:t>8小時</w:t>
            </w:r>
          </w:p>
        </w:tc>
      </w:tr>
      <w:tr w:rsidR="00F10A3A" w:rsidRPr="00120B6B" w:rsidTr="009E78EA">
        <w:trPr>
          <w:trHeight w:val="20"/>
          <w:jc w:val="center"/>
        </w:trPr>
        <w:tc>
          <w:tcPr>
            <w:tcW w:w="5000" w:type="pct"/>
            <w:gridSpan w:val="10"/>
            <w:tcBorders>
              <w:top w:val="single" w:sz="12" w:space="0" w:color="auto"/>
              <w:bottom w:val="single" w:sz="4" w:space="0" w:color="000000"/>
            </w:tcBorders>
            <w:shd w:val="clear" w:color="auto" w:fill="D9D9D9"/>
            <w:tcMar>
              <w:top w:w="0" w:type="dxa"/>
              <w:left w:w="108" w:type="dxa"/>
              <w:bottom w:w="0" w:type="dxa"/>
              <w:right w:w="108" w:type="dxa"/>
            </w:tcMar>
            <w:vAlign w:val="center"/>
          </w:tcPr>
          <w:p w:rsidR="00F10A3A" w:rsidRPr="00120B6B" w:rsidRDefault="00F10A3A" w:rsidP="009E78EA">
            <w:pPr>
              <w:pStyle w:val="Standard"/>
              <w:spacing w:before="0" w:after="0" w:line="0" w:lineRule="atLeast"/>
              <w:jc w:val="center"/>
              <w:rPr>
                <w:rFonts w:ascii="標楷體" w:hAnsi="標楷體"/>
                <w:sz w:val="24"/>
                <w:szCs w:val="24"/>
              </w:rPr>
            </w:pPr>
            <w:r w:rsidRPr="00120B6B">
              <w:rPr>
                <w:rFonts w:ascii="標楷體" w:hAnsi="標楷體"/>
                <w:color w:val="000000"/>
                <w:sz w:val="24"/>
                <w:szCs w:val="24"/>
              </w:rPr>
              <w:t>授課師資</w:t>
            </w:r>
          </w:p>
        </w:tc>
      </w:tr>
      <w:tr w:rsidR="00F10A3A" w:rsidRPr="00120B6B" w:rsidTr="00F10A3A">
        <w:trPr>
          <w:trHeight w:val="20"/>
          <w:jc w:val="center"/>
        </w:trPr>
        <w:tc>
          <w:tcPr>
            <w:tcW w:w="262" w:type="pct"/>
            <w:vMerge w:val="restart"/>
            <w:tcBorders>
              <w:top w:val="single" w:sz="4" w:space="0" w:color="000000"/>
              <w:bottom w:val="single" w:sz="4" w:space="0" w:color="000000"/>
            </w:tcBorders>
            <w:shd w:val="clear" w:color="auto" w:fill="D9D9D9"/>
            <w:tcMar>
              <w:top w:w="0" w:type="dxa"/>
              <w:left w:w="108" w:type="dxa"/>
              <w:bottom w:w="0" w:type="dxa"/>
              <w:right w:w="108" w:type="dxa"/>
            </w:tcMar>
            <w:vAlign w:val="center"/>
          </w:tcPr>
          <w:p w:rsidR="00F10A3A" w:rsidRPr="00120B6B" w:rsidRDefault="00F10A3A" w:rsidP="009E78EA">
            <w:pPr>
              <w:pStyle w:val="Standard"/>
              <w:spacing w:before="0" w:after="0" w:line="0" w:lineRule="atLeast"/>
              <w:jc w:val="center"/>
              <w:rPr>
                <w:rFonts w:ascii="標楷體" w:hAnsi="標楷體"/>
                <w:color w:val="000000"/>
                <w:sz w:val="24"/>
                <w:szCs w:val="24"/>
              </w:rPr>
            </w:pPr>
            <w:r w:rsidRPr="00120B6B">
              <w:rPr>
                <w:rFonts w:ascii="標楷體" w:hAnsi="標楷體"/>
                <w:color w:val="000000"/>
                <w:sz w:val="24"/>
                <w:szCs w:val="24"/>
              </w:rPr>
              <w:t>師資</w:t>
            </w:r>
          </w:p>
        </w:tc>
        <w:tc>
          <w:tcPr>
            <w:tcW w:w="613" w:type="pct"/>
            <w:gridSpan w:val="2"/>
            <w:tcBorders>
              <w:top w:val="single" w:sz="4" w:space="0" w:color="000000"/>
              <w:bottom w:val="single" w:sz="4" w:space="0" w:color="000000"/>
            </w:tcBorders>
            <w:shd w:val="clear" w:color="auto" w:fill="D9D9D9"/>
            <w:tcMar>
              <w:top w:w="0" w:type="dxa"/>
              <w:left w:w="108" w:type="dxa"/>
              <w:bottom w:w="0" w:type="dxa"/>
              <w:right w:w="108" w:type="dxa"/>
            </w:tcMar>
            <w:vAlign w:val="center"/>
          </w:tcPr>
          <w:p w:rsidR="00F10A3A" w:rsidRPr="00120B6B" w:rsidRDefault="00F10A3A" w:rsidP="009E78EA">
            <w:pPr>
              <w:pStyle w:val="Standard"/>
              <w:spacing w:before="0" w:after="0" w:line="0" w:lineRule="atLeast"/>
              <w:jc w:val="center"/>
              <w:rPr>
                <w:rFonts w:ascii="標楷體" w:hAnsi="標楷體"/>
                <w:color w:val="000000"/>
                <w:sz w:val="24"/>
                <w:szCs w:val="24"/>
              </w:rPr>
            </w:pPr>
            <w:r w:rsidRPr="00120B6B">
              <w:rPr>
                <w:rFonts w:ascii="標楷體" w:hAnsi="標楷體"/>
                <w:color w:val="000000"/>
                <w:sz w:val="24"/>
                <w:szCs w:val="24"/>
              </w:rPr>
              <w:t>姓名</w:t>
            </w:r>
          </w:p>
        </w:tc>
        <w:tc>
          <w:tcPr>
            <w:tcW w:w="1808" w:type="pct"/>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F10A3A" w:rsidRPr="00120B6B" w:rsidRDefault="00F10A3A" w:rsidP="009E78EA">
            <w:pPr>
              <w:pStyle w:val="Standard"/>
              <w:spacing w:before="0" w:after="0" w:line="0" w:lineRule="atLeast"/>
              <w:rPr>
                <w:rFonts w:ascii="標楷體" w:hAnsi="標楷體"/>
                <w:color w:val="000000"/>
                <w:sz w:val="24"/>
                <w:szCs w:val="24"/>
              </w:rPr>
            </w:pPr>
            <w:r w:rsidRPr="00120B6B">
              <w:rPr>
                <w:rFonts w:ascii="標楷體" w:hAnsi="標楷體"/>
                <w:color w:val="000000"/>
                <w:sz w:val="24"/>
                <w:szCs w:val="24"/>
              </w:rPr>
              <w:t>蔡明宏</w:t>
            </w:r>
          </w:p>
        </w:tc>
        <w:tc>
          <w:tcPr>
            <w:tcW w:w="470" w:type="pct"/>
            <w:gridSpan w:val="2"/>
            <w:tcBorders>
              <w:top w:val="single" w:sz="4" w:space="0" w:color="000000"/>
              <w:bottom w:val="single" w:sz="4" w:space="0" w:color="000000"/>
            </w:tcBorders>
            <w:shd w:val="clear" w:color="auto" w:fill="D9D9D9"/>
            <w:tcMar>
              <w:top w:w="0" w:type="dxa"/>
              <w:left w:w="108" w:type="dxa"/>
              <w:bottom w:w="0" w:type="dxa"/>
              <w:right w:w="108" w:type="dxa"/>
            </w:tcMar>
            <w:vAlign w:val="center"/>
          </w:tcPr>
          <w:p w:rsidR="00F10A3A" w:rsidRPr="00120B6B" w:rsidRDefault="00F10A3A" w:rsidP="009E78EA">
            <w:pPr>
              <w:pStyle w:val="Standard"/>
              <w:spacing w:before="0" w:after="0" w:line="0" w:lineRule="atLeast"/>
              <w:rPr>
                <w:rFonts w:ascii="標楷體" w:hAnsi="標楷體"/>
                <w:color w:val="000000"/>
                <w:sz w:val="24"/>
                <w:szCs w:val="24"/>
              </w:rPr>
            </w:pPr>
            <w:r w:rsidRPr="00120B6B">
              <w:rPr>
                <w:rFonts w:ascii="標楷體" w:hAnsi="標楷體"/>
                <w:color w:val="000000"/>
                <w:sz w:val="24"/>
                <w:szCs w:val="24"/>
              </w:rPr>
              <w:t>學歷</w:t>
            </w:r>
          </w:p>
        </w:tc>
        <w:tc>
          <w:tcPr>
            <w:tcW w:w="1847" w:type="pct"/>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rsidR="00F10A3A" w:rsidRPr="00120B6B" w:rsidRDefault="00F10A3A" w:rsidP="009E78EA">
            <w:pPr>
              <w:pStyle w:val="Standard"/>
              <w:spacing w:before="0" w:after="0" w:line="0" w:lineRule="atLeast"/>
              <w:rPr>
                <w:rFonts w:ascii="標楷體" w:hAnsi="標楷體"/>
                <w:color w:val="000000"/>
                <w:sz w:val="24"/>
                <w:szCs w:val="24"/>
              </w:rPr>
            </w:pPr>
            <w:r w:rsidRPr="00120B6B">
              <w:rPr>
                <w:rFonts w:ascii="標楷體" w:hAnsi="標楷體"/>
                <w:color w:val="000000"/>
                <w:sz w:val="24"/>
                <w:szCs w:val="24"/>
              </w:rPr>
              <w:t>成功大學機械工程學系</w:t>
            </w:r>
          </w:p>
        </w:tc>
      </w:tr>
      <w:tr w:rsidR="00F10A3A" w:rsidRPr="00120B6B" w:rsidTr="00F10A3A">
        <w:trPr>
          <w:trHeight w:val="20"/>
          <w:jc w:val="center"/>
        </w:trPr>
        <w:tc>
          <w:tcPr>
            <w:tcW w:w="262" w:type="pct"/>
            <w:vMerge/>
            <w:tcBorders>
              <w:top w:val="single" w:sz="4" w:space="0" w:color="000000"/>
              <w:bottom w:val="single" w:sz="4" w:space="0" w:color="000000"/>
            </w:tcBorders>
            <w:shd w:val="clear" w:color="auto" w:fill="D9D9D9"/>
            <w:tcMar>
              <w:top w:w="0" w:type="dxa"/>
              <w:left w:w="108" w:type="dxa"/>
              <w:bottom w:w="0" w:type="dxa"/>
              <w:right w:w="108" w:type="dxa"/>
            </w:tcMar>
            <w:vAlign w:val="center"/>
          </w:tcPr>
          <w:p w:rsidR="00F10A3A" w:rsidRPr="00120B6B" w:rsidRDefault="00F10A3A" w:rsidP="009E78EA">
            <w:pPr>
              <w:spacing w:line="0" w:lineRule="atLeast"/>
              <w:rPr>
                <w:rFonts w:ascii="標楷體" w:eastAsia="標楷體" w:hAnsi="標楷體" w:cs="Times New Roman"/>
                <w:color w:val="000000"/>
                <w:szCs w:val="24"/>
              </w:rPr>
            </w:pPr>
          </w:p>
        </w:tc>
        <w:tc>
          <w:tcPr>
            <w:tcW w:w="613" w:type="pct"/>
            <w:gridSpan w:val="2"/>
            <w:tcBorders>
              <w:top w:val="single" w:sz="4" w:space="0" w:color="000000"/>
              <w:bottom w:val="single" w:sz="4" w:space="0" w:color="000000"/>
            </w:tcBorders>
            <w:shd w:val="clear" w:color="auto" w:fill="D9D9D9"/>
            <w:tcMar>
              <w:top w:w="0" w:type="dxa"/>
              <w:left w:w="108" w:type="dxa"/>
              <w:bottom w:w="0" w:type="dxa"/>
              <w:right w:w="108" w:type="dxa"/>
            </w:tcMar>
            <w:vAlign w:val="center"/>
          </w:tcPr>
          <w:p w:rsidR="00F10A3A" w:rsidRPr="00120B6B" w:rsidRDefault="00F10A3A" w:rsidP="009E78EA">
            <w:pPr>
              <w:pStyle w:val="Standard"/>
              <w:spacing w:before="0" w:after="0" w:line="0" w:lineRule="atLeast"/>
              <w:jc w:val="center"/>
              <w:rPr>
                <w:rFonts w:ascii="標楷體" w:hAnsi="標楷體"/>
                <w:color w:val="000000"/>
                <w:sz w:val="24"/>
                <w:szCs w:val="24"/>
              </w:rPr>
            </w:pPr>
            <w:r w:rsidRPr="00120B6B">
              <w:rPr>
                <w:rFonts w:ascii="標楷體" w:hAnsi="標楷體"/>
                <w:color w:val="000000"/>
                <w:sz w:val="24"/>
                <w:szCs w:val="24"/>
              </w:rPr>
              <w:t>現職</w:t>
            </w:r>
          </w:p>
        </w:tc>
        <w:tc>
          <w:tcPr>
            <w:tcW w:w="1808" w:type="pct"/>
            <w:gridSpan w:val="3"/>
            <w:tcBorders>
              <w:top w:val="single" w:sz="4" w:space="0" w:color="000000"/>
              <w:bottom w:val="single" w:sz="4" w:space="0" w:color="000000"/>
            </w:tcBorders>
            <w:shd w:val="clear" w:color="auto" w:fill="auto"/>
            <w:tcMar>
              <w:top w:w="0" w:type="dxa"/>
              <w:left w:w="108" w:type="dxa"/>
              <w:bottom w:w="0" w:type="dxa"/>
              <w:right w:w="108" w:type="dxa"/>
            </w:tcMar>
            <w:vAlign w:val="center"/>
          </w:tcPr>
          <w:p w:rsidR="00F10A3A" w:rsidRPr="00120B6B" w:rsidRDefault="00F10A3A" w:rsidP="009E78EA">
            <w:pPr>
              <w:pStyle w:val="Standard"/>
              <w:spacing w:before="0" w:after="0" w:line="0" w:lineRule="atLeast"/>
              <w:rPr>
                <w:rFonts w:ascii="標楷體" w:hAnsi="標楷體"/>
                <w:color w:val="000000"/>
                <w:sz w:val="24"/>
                <w:szCs w:val="24"/>
              </w:rPr>
            </w:pPr>
            <w:proofErr w:type="gramStart"/>
            <w:r w:rsidRPr="00120B6B">
              <w:rPr>
                <w:rFonts w:ascii="標楷體" w:hAnsi="標楷體"/>
                <w:color w:val="000000"/>
                <w:sz w:val="24"/>
                <w:szCs w:val="24"/>
              </w:rPr>
              <w:t>艾飛諾</w:t>
            </w:r>
            <w:proofErr w:type="gramEnd"/>
            <w:r w:rsidRPr="00120B6B">
              <w:rPr>
                <w:rFonts w:ascii="標楷體" w:hAnsi="標楷體"/>
                <w:color w:val="000000"/>
                <w:sz w:val="24"/>
                <w:szCs w:val="24"/>
              </w:rPr>
              <w:t>科技有限公司</w:t>
            </w:r>
          </w:p>
        </w:tc>
        <w:tc>
          <w:tcPr>
            <w:tcW w:w="470" w:type="pct"/>
            <w:gridSpan w:val="2"/>
            <w:tcBorders>
              <w:top w:val="single" w:sz="4" w:space="0" w:color="000000"/>
              <w:bottom w:val="single" w:sz="4" w:space="0" w:color="000000"/>
            </w:tcBorders>
            <w:shd w:val="clear" w:color="auto" w:fill="D9D9D9"/>
            <w:tcMar>
              <w:top w:w="0" w:type="dxa"/>
              <w:left w:w="108" w:type="dxa"/>
              <w:bottom w:w="0" w:type="dxa"/>
              <w:right w:w="108" w:type="dxa"/>
            </w:tcMar>
            <w:vAlign w:val="center"/>
          </w:tcPr>
          <w:p w:rsidR="00F10A3A" w:rsidRPr="00120B6B" w:rsidRDefault="00F10A3A" w:rsidP="009E78EA">
            <w:pPr>
              <w:pStyle w:val="Standard"/>
              <w:spacing w:before="0" w:after="0" w:line="0" w:lineRule="atLeast"/>
              <w:jc w:val="center"/>
              <w:rPr>
                <w:rFonts w:ascii="標楷體" w:hAnsi="標楷體"/>
                <w:color w:val="000000"/>
                <w:sz w:val="24"/>
                <w:szCs w:val="24"/>
              </w:rPr>
            </w:pPr>
            <w:r w:rsidRPr="00120B6B">
              <w:rPr>
                <w:rFonts w:ascii="標楷體" w:hAnsi="標楷體"/>
                <w:color w:val="000000"/>
                <w:sz w:val="24"/>
                <w:szCs w:val="24"/>
              </w:rPr>
              <w:t>職稱</w:t>
            </w:r>
          </w:p>
        </w:tc>
        <w:tc>
          <w:tcPr>
            <w:tcW w:w="1847" w:type="pct"/>
            <w:gridSpan w:val="2"/>
            <w:tcBorders>
              <w:top w:val="single" w:sz="4" w:space="0" w:color="000000"/>
              <w:bottom w:val="single" w:sz="4" w:space="0" w:color="000000"/>
            </w:tcBorders>
            <w:shd w:val="clear" w:color="auto" w:fill="auto"/>
            <w:tcMar>
              <w:top w:w="0" w:type="dxa"/>
              <w:left w:w="108" w:type="dxa"/>
              <w:bottom w:w="0" w:type="dxa"/>
              <w:right w:w="108" w:type="dxa"/>
            </w:tcMar>
            <w:vAlign w:val="center"/>
          </w:tcPr>
          <w:p w:rsidR="00F10A3A" w:rsidRPr="00120B6B" w:rsidRDefault="00F10A3A" w:rsidP="009E78EA">
            <w:pPr>
              <w:pStyle w:val="Standard"/>
              <w:spacing w:before="0" w:after="0" w:line="0" w:lineRule="atLeast"/>
              <w:rPr>
                <w:rFonts w:ascii="標楷體" w:hAnsi="標楷體"/>
                <w:color w:val="000000"/>
                <w:sz w:val="24"/>
                <w:szCs w:val="24"/>
              </w:rPr>
            </w:pPr>
            <w:r w:rsidRPr="00120B6B">
              <w:rPr>
                <w:rFonts w:ascii="標楷體" w:hAnsi="標楷體"/>
                <w:color w:val="000000"/>
                <w:sz w:val="24"/>
                <w:szCs w:val="24"/>
              </w:rPr>
              <w:t>顧問</w:t>
            </w:r>
          </w:p>
        </w:tc>
      </w:tr>
      <w:tr w:rsidR="00F10A3A" w:rsidRPr="00120B6B" w:rsidTr="00F10A3A">
        <w:trPr>
          <w:trHeight w:val="20"/>
          <w:jc w:val="center"/>
        </w:trPr>
        <w:tc>
          <w:tcPr>
            <w:tcW w:w="262" w:type="pct"/>
            <w:vMerge/>
            <w:tcBorders>
              <w:top w:val="single" w:sz="4" w:space="0" w:color="000000"/>
              <w:bottom w:val="single" w:sz="12" w:space="0" w:color="auto"/>
            </w:tcBorders>
            <w:shd w:val="clear" w:color="auto" w:fill="D9D9D9"/>
            <w:tcMar>
              <w:top w:w="0" w:type="dxa"/>
              <w:left w:w="108" w:type="dxa"/>
              <w:bottom w:w="0" w:type="dxa"/>
              <w:right w:w="108" w:type="dxa"/>
            </w:tcMar>
            <w:vAlign w:val="center"/>
          </w:tcPr>
          <w:p w:rsidR="00F10A3A" w:rsidRPr="00120B6B" w:rsidRDefault="00F10A3A" w:rsidP="009E78EA">
            <w:pPr>
              <w:spacing w:line="0" w:lineRule="atLeast"/>
              <w:rPr>
                <w:rFonts w:ascii="標楷體" w:eastAsia="標楷體" w:hAnsi="標楷體" w:cs="Times New Roman"/>
                <w:color w:val="000000"/>
                <w:szCs w:val="24"/>
              </w:rPr>
            </w:pPr>
          </w:p>
        </w:tc>
        <w:tc>
          <w:tcPr>
            <w:tcW w:w="613" w:type="pct"/>
            <w:gridSpan w:val="2"/>
            <w:tcBorders>
              <w:top w:val="single" w:sz="4" w:space="0" w:color="000000"/>
              <w:bottom w:val="single" w:sz="12" w:space="0" w:color="auto"/>
            </w:tcBorders>
            <w:shd w:val="clear" w:color="auto" w:fill="D9D9D9"/>
            <w:tcMar>
              <w:top w:w="0" w:type="dxa"/>
              <w:left w:w="108" w:type="dxa"/>
              <w:bottom w:w="0" w:type="dxa"/>
              <w:right w:w="108" w:type="dxa"/>
            </w:tcMar>
            <w:vAlign w:val="center"/>
          </w:tcPr>
          <w:p w:rsidR="00F10A3A" w:rsidRPr="00120B6B" w:rsidRDefault="00F10A3A" w:rsidP="009E78EA">
            <w:pPr>
              <w:pStyle w:val="Standard"/>
              <w:spacing w:before="0" w:after="0" w:line="0" w:lineRule="atLeast"/>
              <w:jc w:val="center"/>
              <w:rPr>
                <w:rFonts w:ascii="標楷體" w:hAnsi="標楷體"/>
                <w:color w:val="000000"/>
                <w:sz w:val="24"/>
                <w:szCs w:val="24"/>
              </w:rPr>
            </w:pPr>
            <w:r w:rsidRPr="00120B6B">
              <w:rPr>
                <w:rFonts w:ascii="標楷體" w:hAnsi="標楷體"/>
                <w:color w:val="000000"/>
                <w:sz w:val="24"/>
                <w:szCs w:val="24"/>
              </w:rPr>
              <w:t>專業領域說明</w:t>
            </w:r>
          </w:p>
        </w:tc>
        <w:tc>
          <w:tcPr>
            <w:tcW w:w="4125" w:type="pct"/>
            <w:gridSpan w:val="7"/>
            <w:tcBorders>
              <w:top w:val="single" w:sz="4" w:space="0" w:color="000000"/>
              <w:bottom w:val="single" w:sz="12" w:space="0" w:color="auto"/>
            </w:tcBorders>
            <w:shd w:val="clear" w:color="auto" w:fill="auto"/>
            <w:tcMar>
              <w:top w:w="0" w:type="dxa"/>
              <w:left w:w="108" w:type="dxa"/>
              <w:bottom w:w="0" w:type="dxa"/>
              <w:right w:w="108" w:type="dxa"/>
            </w:tcMar>
            <w:vAlign w:val="center"/>
          </w:tcPr>
          <w:p w:rsidR="00F10A3A" w:rsidRPr="00120B6B" w:rsidRDefault="00F10A3A" w:rsidP="00F10A3A">
            <w:pPr>
              <w:numPr>
                <w:ilvl w:val="0"/>
                <w:numId w:val="5"/>
              </w:numPr>
              <w:tabs>
                <w:tab w:val="left" w:pos="-10"/>
              </w:tabs>
              <w:autoSpaceDE w:val="0"/>
              <w:autoSpaceDN w:val="0"/>
              <w:spacing w:line="0" w:lineRule="atLeast"/>
              <w:ind w:left="227" w:hanging="227"/>
              <w:jc w:val="both"/>
              <w:rPr>
                <w:rFonts w:ascii="標楷體" w:eastAsia="標楷體" w:hAnsi="標楷體"/>
                <w:szCs w:val="24"/>
              </w:rPr>
            </w:pPr>
            <w:r w:rsidRPr="00120B6B">
              <w:rPr>
                <w:rFonts w:ascii="標楷體" w:eastAsia="標楷體" w:hAnsi="標楷體"/>
                <w:szCs w:val="24"/>
              </w:rPr>
              <w:t>超過25年射出成型技術,模流分析與模具開發經驗。</w:t>
            </w:r>
          </w:p>
          <w:p w:rsidR="00F10A3A" w:rsidRPr="00120B6B" w:rsidRDefault="00F10A3A" w:rsidP="00F10A3A">
            <w:pPr>
              <w:numPr>
                <w:ilvl w:val="0"/>
                <w:numId w:val="5"/>
              </w:numPr>
              <w:tabs>
                <w:tab w:val="left" w:pos="-10"/>
              </w:tabs>
              <w:autoSpaceDE w:val="0"/>
              <w:autoSpaceDN w:val="0"/>
              <w:spacing w:line="0" w:lineRule="atLeast"/>
              <w:ind w:left="227" w:hanging="227"/>
              <w:jc w:val="both"/>
              <w:rPr>
                <w:rFonts w:ascii="標楷體" w:eastAsia="標楷體" w:hAnsi="標楷體"/>
                <w:szCs w:val="24"/>
              </w:rPr>
            </w:pPr>
            <w:r w:rsidRPr="00120B6B">
              <w:rPr>
                <w:rFonts w:ascii="標楷體" w:eastAsia="標楷體" w:hAnsi="標楷體"/>
                <w:szCs w:val="24"/>
              </w:rPr>
              <w:t>15年以上研發、工程開發、新產品導入團隊運作經驗。</w:t>
            </w:r>
          </w:p>
          <w:p w:rsidR="00F10A3A" w:rsidRPr="00120B6B" w:rsidRDefault="00F10A3A" w:rsidP="00F10A3A">
            <w:pPr>
              <w:numPr>
                <w:ilvl w:val="0"/>
                <w:numId w:val="5"/>
              </w:numPr>
              <w:tabs>
                <w:tab w:val="left" w:pos="-10"/>
              </w:tabs>
              <w:autoSpaceDE w:val="0"/>
              <w:autoSpaceDN w:val="0"/>
              <w:spacing w:line="0" w:lineRule="atLeast"/>
              <w:ind w:left="227" w:hanging="227"/>
              <w:jc w:val="both"/>
              <w:rPr>
                <w:rFonts w:ascii="標楷體" w:eastAsia="標楷體" w:hAnsi="標楷體"/>
                <w:szCs w:val="24"/>
              </w:rPr>
            </w:pPr>
            <w:r w:rsidRPr="00120B6B">
              <w:rPr>
                <w:rFonts w:ascii="標楷體" w:eastAsia="標楷體" w:hAnsi="標楷體"/>
                <w:szCs w:val="24"/>
              </w:rPr>
              <w:t>PIDC射出成型技術講師、駐廠輔導顧問；SPE-Taiwan與TECA射出成型技術講師。</w:t>
            </w:r>
          </w:p>
          <w:p w:rsidR="00F10A3A" w:rsidRPr="00120B6B" w:rsidRDefault="00F10A3A" w:rsidP="00F10A3A">
            <w:pPr>
              <w:numPr>
                <w:ilvl w:val="0"/>
                <w:numId w:val="5"/>
              </w:numPr>
              <w:tabs>
                <w:tab w:val="left" w:pos="-10"/>
              </w:tabs>
              <w:autoSpaceDE w:val="0"/>
              <w:autoSpaceDN w:val="0"/>
              <w:spacing w:line="0" w:lineRule="atLeast"/>
              <w:ind w:left="227" w:hanging="227"/>
              <w:jc w:val="both"/>
              <w:rPr>
                <w:rFonts w:ascii="標楷體" w:eastAsia="標楷體" w:hAnsi="標楷體"/>
                <w:szCs w:val="24"/>
              </w:rPr>
            </w:pPr>
            <w:r w:rsidRPr="00120B6B">
              <w:rPr>
                <w:rFonts w:ascii="標楷體" w:eastAsia="標楷體" w:hAnsi="標楷體"/>
                <w:szCs w:val="24"/>
              </w:rPr>
              <w:t>射出成型技術(材料特性、加工原理與實務、模流分析、模具開發、模具/成型條件/成型機量產性能評價)。</w:t>
            </w:r>
          </w:p>
          <w:p w:rsidR="00F10A3A" w:rsidRPr="00120B6B" w:rsidRDefault="00F10A3A" w:rsidP="00F10A3A">
            <w:pPr>
              <w:numPr>
                <w:ilvl w:val="0"/>
                <w:numId w:val="5"/>
              </w:numPr>
              <w:tabs>
                <w:tab w:val="left" w:pos="-10"/>
              </w:tabs>
              <w:autoSpaceDE w:val="0"/>
              <w:autoSpaceDN w:val="0"/>
              <w:spacing w:line="0" w:lineRule="atLeast"/>
              <w:ind w:left="227" w:hanging="227"/>
              <w:jc w:val="both"/>
              <w:rPr>
                <w:rFonts w:ascii="標楷體" w:eastAsia="標楷體" w:hAnsi="標楷體"/>
                <w:szCs w:val="24"/>
              </w:rPr>
            </w:pPr>
            <w:r w:rsidRPr="00120B6B">
              <w:rPr>
                <w:rFonts w:ascii="標楷體" w:eastAsia="標楷體" w:hAnsi="標楷體"/>
                <w:szCs w:val="24"/>
              </w:rPr>
              <w:t>射出成型現場問題診斷與解決。</w:t>
            </w:r>
          </w:p>
          <w:p w:rsidR="00F10A3A" w:rsidRPr="00120B6B" w:rsidRDefault="00F10A3A" w:rsidP="00F10A3A">
            <w:pPr>
              <w:numPr>
                <w:ilvl w:val="0"/>
                <w:numId w:val="5"/>
              </w:numPr>
              <w:tabs>
                <w:tab w:val="left" w:pos="-10"/>
              </w:tabs>
              <w:autoSpaceDE w:val="0"/>
              <w:autoSpaceDN w:val="0"/>
              <w:spacing w:line="0" w:lineRule="atLeast"/>
              <w:ind w:left="227" w:hanging="227"/>
              <w:jc w:val="both"/>
              <w:rPr>
                <w:rFonts w:ascii="標楷體" w:eastAsia="標楷體" w:hAnsi="標楷體"/>
                <w:szCs w:val="24"/>
              </w:rPr>
            </w:pPr>
            <w:r w:rsidRPr="00120B6B">
              <w:rPr>
                <w:rFonts w:ascii="標楷體" w:eastAsia="標楷體" w:hAnsi="標楷體"/>
                <w:szCs w:val="24"/>
              </w:rPr>
              <w:t>流動不平衡問題診斷與流動平衡設計優化技術應用。</w:t>
            </w:r>
          </w:p>
          <w:p w:rsidR="00F10A3A" w:rsidRPr="00120B6B" w:rsidRDefault="00F10A3A" w:rsidP="009E78EA">
            <w:pPr>
              <w:tabs>
                <w:tab w:val="left" w:pos="-10"/>
              </w:tabs>
              <w:autoSpaceDE w:val="0"/>
              <w:autoSpaceDN w:val="0"/>
              <w:spacing w:line="0" w:lineRule="atLeast"/>
              <w:ind w:left="227"/>
              <w:jc w:val="both"/>
              <w:rPr>
                <w:rFonts w:ascii="標楷體" w:eastAsia="標楷體" w:hAnsi="標楷體"/>
                <w:szCs w:val="24"/>
              </w:rPr>
            </w:pPr>
            <w:r w:rsidRPr="00120B6B">
              <w:rPr>
                <w:rFonts w:ascii="標楷體" w:eastAsia="標楷體" w:hAnsi="標楷體"/>
                <w:szCs w:val="24"/>
              </w:rPr>
              <w:t>精實應用田口式實驗計畫法(Taguchi DOE)。射出成型設備</w:t>
            </w:r>
            <w:proofErr w:type="gramStart"/>
            <w:r w:rsidRPr="00120B6B">
              <w:rPr>
                <w:rFonts w:ascii="標楷體" w:eastAsia="標楷體" w:hAnsi="標楷體"/>
                <w:szCs w:val="24"/>
              </w:rPr>
              <w:t>稼</w:t>
            </w:r>
            <w:proofErr w:type="gramEnd"/>
            <w:r w:rsidRPr="00120B6B">
              <w:rPr>
                <w:rFonts w:ascii="標楷體" w:eastAsia="標楷體" w:hAnsi="標楷體"/>
                <w:szCs w:val="24"/>
              </w:rPr>
              <w:t>動率、生產效率、生產力與總體設備效益(OEE, Overall Equipment Effectiveness)管理。</w:t>
            </w:r>
            <w:proofErr w:type="gramStart"/>
            <w:r w:rsidRPr="00120B6B">
              <w:rPr>
                <w:rFonts w:ascii="標楷體" w:eastAsia="標楷體" w:hAnsi="標楷體"/>
                <w:szCs w:val="24"/>
              </w:rPr>
              <w:t>塑沖組件</w:t>
            </w:r>
            <w:proofErr w:type="gramEnd"/>
            <w:r w:rsidRPr="00120B6B">
              <w:rPr>
                <w:rFonts w:ascii="標楷體" w:eastAsia="標楷體" w:hAnsi="標楷體"/>
                <w:szCs w:val="24"/>
              </w:rPr>
              <w:t>作業基礎成本法(ABC, Activity-Based Costing)成本精算。</w:t>
            </w:r>
          </w:p>
        </w:tc>
      </w:tr>
    </w:tbl>
    <w:p w:rsidR="001B79CC" w:rsidRDefault="001B79CC">
      <w:pPr>
        <w:rPr>
          <w:rFonts w:hint="eastAsia"/>
        </w:rPr>
      </w:pPr>
    </w:p>
    <w:p w:rsidR="00700D73" w:rsidRDefault="00700D73" w:rsidP="00700D73">
      <w:pPr>
        <w:widowControl/>
        <w:autoSpaceDE w:val="0"/>
        <w:autoSpaceDN w:val="0"/>
        <w:snapToGrid w:val="0"/>
        <w:spacing w:line="0" w:lineRule="atLeast"/>
        <w:jc w:val="center"/>
        <w:textAlignment w:val="bottom"/>
        <w:rPr>
          <w:rFonts w:ascii="Times New Roman" w:eastAsia="標楷體"/>
          <w:szCs w:val="24"/>
        </w:rPr>
      </w:pPr>
      <w:r w:rsidRPr="00C539A4">
        <w:lastRenderedPageBreak/>
        <w:pict>
          <v:shapetype id="_x0000_t32" coordsize="21600,21600" o:spt="32" o:oned="t" path="m,l21600,21600e" filled="f">
            <v:path arrowok="t" fillok="f" o:connecttype="none"/>
            <o:lock v:ext="edit" shapetype="t"/>
          </v:shapetype>
          <v:shape id="_x0000_s1029" type="#_x0000_t32" style="position:absolute;left:0;text-align:left;margin-left:-16.5pt;margin-top:-2.05pt;width:565.5pt;height:.75pt;flip:y;z-index:251663360" o:connectortype="straight">
            <v:stroke dashstyle="dash"/>
          </v:shape>
        </w:pict>
      </w:r>
      <w:r>
        <w:rPr>
          <w:rFonts w:ascii="新細明體" w:eastAsia="新細明體" w:hint="eastAsia"/>
          <w:b/>
          <w:szCs w:val="24"/>
        </w:rPr>
        <w:t xml:space="preserve">◎ </w:t>
      </w:r>
      <w:r>
        <w:rPr>
          <w:rFonts w:ascii="標楷體" w:eastAsia="標楷體" w:hint="eastAsia"/>
          <w:b/>
          <w:szCs w:val="24"/>
        </w:rPr>
        <w:t>台灣電子連接產業協會研討會  報名表</w:t>
      </w:r>
      <w:r>
        <w:rPr>
          <w:rFonts w:ascii="新細明體" w:eastAsia="新細明體" w:hint="eastAsia"/>
          <w:b/>
          <w:szCs w:val="24"/>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tblPr>
      <w:tblGrid>
        <w:gridCol w:w="1290"/>
        <w:gridCol w:w="823"/>
        <w:gridCol w:w="1811"/>
        <w:gridCol w:w="1031"/>
        <w:gridCol w:w="526"/>
        <w:gridCol w:w="1092"/>
        <w:gridCol w:w="1841"/>
        <w:gridCol w:w="671"/>
        <w:gridCol w:w="574"/>
        <w:gridCol w:w="1170"/>
      </w:tblGrid>
      <w:tr w:rsidR="00700D73" w:rsidTr="009E78EA">
        <w:trPr>
          <w:cantSplit/>
          <w:trHeight w:val="772"/>
          <w:jc w:val="center"/>
        </w:trPr>
        <w:tc>
          <w:tcPr>
            <w:tcW w:w="596" w:type="pct"/>
            <w:tcBorders>
              <w:top w:val="single" w:sz="12" w:space="0" w:color="auto"/>
              <w:left w:val="single" w:sz="12" w:space="0" w:color="auto"/>
              <w:bottom w:val="single" w:sz="6" w:space="0" w:color="auto"/>
              <w:right w:val="single" w:sz="6" w:space="0" w:color="auto"/>
            </w:tcBorders>
            <w:vAlign w:val="center"/>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公司全銜</w:t>
            </w:r>
          </w:p>
        </w:tc>
        <w:tc>
          <w:tcPr>
            <w:tcW w:w="4404" w:type="pct"/>
            <w:gridSpan w:val="9"/>
            <w:tcBorders>
              <w:top w:val="single" w:sz="12" w:space="0" w:color="auto"/>
              <w:left w:val="single" w:sz="6" w:space="0" w:color="auto"/>
              <w:bottom w:val="single" w:sz="6" w:space="0" w:color="auto"/>
              <w:right w:val="single" w:sz="12" w:space="0" w:color="auto"/>
            </w:tcBorders>
            <w:vAlign w:val="center"/>
          </w:tcPr>
          <w:p w:rsidR="00700D73" w:rsidRPr="008E38BF" w:rsidRDefault="00700D73" w:rsidP="009E78EA">
            <w:pPr>
              <w:widowControl/>
              <w:autoSpaceDE w:val="0"/>
              <w:autoSpaceDN w:val="0"/>
              <w:snapToGrid w:val="0"/>
              <w:spacing w:line="0" w:lineRule="atLeast"/>
              <w:textAlignment w:val="bottom"/>
              <w:rPr>
                <w:rFonts w:ascii="標楷體" w:eastAsia="標楷體"/>
                <w:szCs w:val="24"/>
              </w:rPr>
            </w:pPr>
          </w:p>
          <w:p w:rsidR="00700D73" w:rsidRPr="008E38BF" w:rsidRDefault="00700D73" w:rsidP="009E78EA">
            <w:pPr>
              <w:widowControl/>
              <w:autoSpaceDE w:val="0"/>
              <w:autoSpaceDN w:val="0"/>
              <w:snapToGrid w:val="0"/>
              <w:spacing w:line="0" w:lineRule="atLeast"/>
              <w:textAlignment w:val="bottom"/>
              <w:rPr>
                <w:rFonts w:ascii="標楷體" w:eastAsia="標楷體"/>
                <w:szCs w:val="24"/>
              </w:rPr>
            </w:pPr>
            <w:r w:rsidRPr="008E38BF">
              <w:rPr>
                <w:rFonts w:ascii="標楷體" w:eastAsia="標楷體" w:hint="eastAsia"/>
                <w:szCs w:val="24"/>
              </w:rPr>
              <w:t xml:space="preserve"> (發票抬頭：□同公司名稱 □其他_______________________________________________)</w:t>
            </w:r>
          </w:p>
        </w:tc>
      </w:tr>
      <w:tr w:rsidR="00700D73" w:rsidTr="009E78EA">
        <w:trPr>
          <w:cantSplit/>
          <w:trHeight w:val="618"/>
          <w:jc w:val="center"/>
        </w:trPr>
        <w:tc>
          <w:tcPr>
            <w:tcW w:w="596" w:type="pct"/>
            <w:tcBorders>
              <w:top w:val="single" w:sz="6" w:space="0" w:color="auto"/>
              <w:left w:val="single" w:sz="12" w:space="0" w:color="auto"/>
              <w:bottom w:val="nil"/>
              <w:right w:val="single" w:sz="6" w:space="0" w:color="auto"/>
            </w:tcBorders>
            <w:vAlign w:val="center"/>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聯絡地址</w:t>
            </w:r>
          </w:p>
        </w:tc>
        <w:tc>
          <w:tcPr>
            <w:tcW w:w="1935" w:type="pct"/>
            <w:gridSpan w:val="4"/>
            <w:tcBorders>
              <w:top w:val="single" w:sz="6" w:space="0" w:color="auto"/>
              <w:left w:val="single" w:sz="6" w:space="0" w:color="auto"/>
              <w:bottom w:val="nil"/>
              <w:right w:val="single" w:sz="4"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504" w:type="pct"/>
            <w:tcBorders>
              <w:top w:val="single" w:sz="6" w:space="0" w:color="auto"/>
              <w:left w:val="single" w:sz="4" w:space="0" w:color="auto"/>
              <w:bottom w:val="nil"/>
              <w:right w:val="single" w:sz="4" w:space="0" w:color="auto"/>
            </w:tcBorders>
            <w:vAlign w:val="center"/>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統一編號</w:t>
            </w:r>
          </w:p>
        </w:tc>
        <w:tc>
          <w:tcPr>
            <w:tcW w:w="850" w:type="pct"/>
            <w:tcBorders>
              <w:top w:val="single" w:sz="6" w:space="0" w:color="auto"/>
              <w:left w:val="single" w:sz="4" w:space="0" w:color="auto"/>
              <w:bottom w:val="nil"/>
              <w:right w:val="single" w:sz="4"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310" w:type="pct"/>
            <w:tcBorders>
              <w:top w:val="single" w:sz="6" w:space="0" w:color="auto"/>
              <w:left w:val="single" w:sz="4" w:space="0" w:color="auto"/>
              <w:bottom w:val="nil"/>
              <w:right w:val="single" w:sz="6" w:space="0" w:color="auto"/>
            </w:tcBorders>
            <w:vAlign w:val="center"/>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傳真</w:t>
            </w:r>
          </w:p>
        </w:tc>
        <w:tc>
          <w:tcPr>
            <w:tcW w:w="805" w:type="pct"/>
            <w:gridSpan w:val="2"/>
            <w:tcBorders>
              <w:top w:val="single" w:sz="6" w:space="0" w:color="auto"/>
              <w:left w:val="single" w:sz="6" w:space="0" w:color="auto"/>
              <w:bottom w:val="nil"/>
              <w:right w:val="single" w:sz="12"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r>
      <w:tr w:rsidR="00700D73" w:rsidTr="009E78EA">
        <w:trPr>
          <w:cantSplit/>
          <w:trHeight w:val="596"/>
          <w:jc w:val="center"/>
        </w:trPr>
        <w:tc>
          <w:tcPr>
            <w:tcW w:w="596" w:type="pct"/>
            <w:tcBorders>
              <w:top w:val="single" w:sz="6" w:space="0" w:color="auto"/>
              <w:left w:val="single" w:sz="12" w:space="0" w:color="auto"/>
              <w:bottom w:val="double" w:sz="4" w:space="0" w:color="auto"/>
              <w:right w:val="single" w:sz="6" w:space="0" w:color="auto"/>
            </w:tcBorders>
            <w:vAlign w:val="center"/>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E-mail</w:t>
            </w:r>
          </w:p>
        </w:tc>
        <w:tc>
          <w:tcPr>
            <w:tcW w:w="1935" w:type="pct"/>
            <w:gridSpan w:val="4"/>
            <w:tcBorders>
              <w:top w:val="single" w:sz="6" w:space="0" w:color="auto"/>
              <w:left w:val="single" w:sz="6" w:space="0" w:color="auto"/>
              <w:bottom w:val="double" w:sz="4" w:space="0" w:color="auto"/>
              <w:right w:val="single" w:sz="4"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504" w:type="pct"/>
            <w:tcBorders>
              <w:top w:val="single" w:sz="6" w:space="0" w:color="auto"/>
              <w:left w:val="single" w:sz="4" w:space="0" w:color="auto"/>
              <w:bottom w:val="double" w:sz="4" w:space="0" w:color="auto"/>
              <w:right w:val="single" w:sz="4" w:space="0" w:color="auto"/>
            </w:tcBorders>
            <w:vAlign w:val="center"/>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聯絡人</w:t>
            </w:r>
          </w:p>
        </w:tc>
        <w:tc>
          <w:tcPr>
            <w:tcW w:w="850" w:type="pct"/>
            <w:tcBorders>
              <w:top w:val="single" w:sz="6" w:space="0" w:color="auto"/>
              <w:left w:val="single" w:sz="4" w:space="0" w:color="auto"/>
              <w:bottom w:val="double" w:sz="4" w:space="0" w:color="auto"/>
              <w:right w:val="single" w:sz="4"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310" w:type="pct"/>
            <w:tcBorders>
              <w:top w:val="single" w:sz="6" w:space="0" w:color="auto"/>
              <w:left w:val="single" w:sz="4" w:space="0" w:color="auto"/>
              <w:bottom w:val="double" w:sz="4" w:space="0" w:color="auto"/>
              <w:right w:val="single" w:sz="6" w:space="0" w:color="auto"/>
            </w:tcBorders>
            <w:vAlign w:val="center"/>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電話</w:t>
            </w:r>
          </w:p>
        </w:tc>
        <w:tc>
          <w:tcPr>
            <w:tcW w:w="805" w:type="pct"/>
            <w:gridSpan w:val="2"/>
            <w:tcBorders>
              <w:top w:val="single" w:sz="6" w:space="0" w:color="auto"/>
              <w:left w:val="single" w:sz="6" w:space="0" w:color="auto"/>
              <w:bottom w:val="double" w:sz="4" w:space="0" w:color="auto"/>
              <w:right w:val="single" w:sz="12"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r>
      <w:tr w:rsidR="00700D73" w:rsidTr="009E78EA">
        <w:trPr>
          <w:cantSplit/>
          <w:jc w:val="center"/>
        </w:trPr>
        <w:tc>
          <w:tcPr>
            <w:tcW w:w="976" w:type="pct"/>
            <w:gridSpan w:val="2"/>
            <w:tcBorders>
              <w:top w:val="single" w:sz="6" w:space="0" w:color="auto"/>
              <w:left w:val="single" w:sz="12" w:space="0" w:color="auto"/>
              <w:bottom w:val="single" w:sz="6" w:space="0" w:color="auto"/>
              <w:right w:val="single" w:sz="6" w:space="0" w:color="auto"/>
            </w:tcBorders>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參加者姓名</w:t>
            </w:r>
          </w:p>
        </w:tc>
        <w:tc>
          <w:tcPr>
            <w:tcW w:w="836" w:type="pct"/>
            <w:tcBorders>
              <w:top w:val="single" w:sz="6" w:space="0" w:color="auto"/>
              <w:left w:val="single" w:sz="6" w:space="0" w:color="auto"/>
              <w:bottom w:val="single" w:sz="6" w:space="0" w:color="auto"/>
              <w:right w:val="single" w:sz="4" w:space="0" w:color="auto"/>
            </w:tcBorders>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職稱/工作部門</w:t>
            </w:r>
          </w:p>
        </w:tc>
        <w:tc>
          <w:tcPr>
            <w:tcW w:w="476" w:type="pct"/>
            <w:tcBorders>
              <w:top w:val="single" w:sz="6" w:space="0" w:color="auto"/>
              <w:left w:val="single" w:sz="4" w:space="0" w:color="auto"/>
              <w:bottom w:val="single" w:sz="6" w:space="0" w:color="auto"/>
              <w:right w:val="single" w:sz="4" w:space="0" w:color="auto"/>
            </w:tcBorders>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午餐</w:t>
            </w:r>
          </w:p>
        </w:tc>
        <w:tc>
          <w:tcPr>
            <w:tcW w:w="747" w:type="pct"/>
            <w:gridSpan w:val="2"/>
            <w:tcBorders>
              <w:top w:val="single" w:sz="6" w:space="0" w:color="auto"/>
              <w:left w:val="single" w:sz="4" w:space="0" w:color="auto"/>
              <w:bottom w:val="single" w:sz="6" w:space="0" w:color="auto"/>
              <w:right w:val="single" w:sz="6" w:space="0" w:color="auto"/>
            </w:tcBorders>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手機</w:t>
            </w:r>
          </w:p>
        </w:tc>
        <w:tc>
          <w:tcPr>
            <w:tcW w:w="1425" w:type="pct"/>
            <w:gridSpan w:val="3"/>
            <w:tcBorders>
              <w:top w:val="single" w:sz="6" w:space="0" w:color="auto"/>
              <w:left w:val="single" w:sz="6" w:space="0" w:color="auto"/>
              <w:bottom w:val="single" w:sz="6" w:space="0" w:color="auto"/>
              <w:right w:val="single" w:sz="4" w:space="0" w:color="auto"/>
            </w:tcBorders>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mail</w:t>
            </w:r>
          </w:p>
        </w:tc>
        <w:tc>
          <w:tcPr>
            <w:tcW w:w="540" w:type="pct"/>
            <w:tcBorders>
              <w:top w:val="single" w:sz="6" w:space="0" w:color="auto"/>
              <w:left w:val="single" w:sz="4" w:space="0" w:color="auto"/>
              <w:bottom w:val="single" w:sz="6" w:space="0" w:color="auto"/>
              <w:right w:val="single" w:sz="12" w:space="0" w:color="auto"/>
            </w:tcBorders>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分機</w:t>
            </w:r>
          </w:p>
        </w:tc>
      </w:tr>
      <w:tr w:rsidR="00700D73" w:rsidTr="009E78EA">
        <w:trPr>
          <w:cantSplit/>
          <w:trHeight w:val="545"/>
          <w:jc w:val="center"/>
        </w:trPr>
        <w:tc>
          <w:tcPr>
            <w:tcW w:w="976" w:type="pct"/>
            <w:gridSpan w:val="2"/>
            <w:tcBorders>
              <w:top w:val="single" w:sz="6" w:space="0" w:color="auto"/>
              <w:left w:val="single" w:sz="12" w:space="0" w:color="auto"/>
              <w:bottom w:val="single" w:sz="6" w:space="0" w:color="auto"/>
              <w:right w:val="single" w:sz="6"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836" w:type="pct"/>
            <w:tcBorders>
              <w:top w:val="single" w:sz="6" w:space="0" w:color="auto"/>
              <w:left w:val="single" w:sz="6" w:space="0" w:color="auto"/>
              <w:bottom w:val="single" w:sz="6" w:space="0" w:color="auto"/>
              <w:right w:val="single" w:sz="4"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476" w:type="pct"/>
            <w:tcBorders>
              <w:top w:val="single" w:sz="6" w:space="0" w:color="auto"/>
              <w:left w:val="single" w:sz="4" w:space="0" w:color="auto"/>
              <w:bottom w:val="single" w:sz="6" w:space="0" w:color="auto"/>
              <w:right w:val="single" w:sz="4" w:space="0" w:color="auto"/>
            </w:tcBorders>
            <w:vAlign w:val="center"/>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□素□</w:t>
            </w:r>
            <w:proofErr w:type="gramStart"/>
            <w:r w:rsidRPr="008E38BF">
              <w:rPr>
                <w:rFonts w:ascii="標楷體" w:eastAsia="標楷體" w:hint="eastAsia"/>
                <w:szCs w:val="24"/>
              </w:rPr>
              <w:t>葷</w:t>
            </w:r>
            <w:proofErr w:type="gramEnd"/>
          </w:p>
        </w:tc>
        <w:tc>
          <w:tcPr>
            <w:tcW w:w="747" w:type="pct"/>
            <w:gridSpan w:val="2"/>
            <w:tcBorders>
              <w:top w:val="single" w:sz="6" w:space="0" w:color="auto"/>
              <w:left w:val="single" w:sz="4" w:space="0" w:color="auto"/>
              <w:bottom w:val="single" w:sz="6" w:space="0" w:color="auto"/>
              <w:right w:val="single" w:sz="6"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1425" w:type="pct"/>
            <w:gridSpan w:val="3"/>
            <w:tcBorders>
              <w:top w:val="single" w:sz="6" w:space="0" w:color="auto"/>
              <w:left w:val="single" w:sz="6" w:space="0" w:color="auto"/>
              <w:bottom w:val="single" w:sz="6" w:space="0" w:color="auto"/>
              <w:right w:val="single" w:sz="4"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540" w:type="pct"/>
            <w:tcBorders>
              <w:top w:val="single" w:sz="6" w:space="0" w:color="auto"/>
              <w:left w:val="single" w:sz="4" w:space="0" w:color="auto"/>
              <w:bottom w:val="single" w:sz="6" w:space="0" w:color="auto"/>
              <w:right w:val="single" w:sz="12"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r>
      <w:tr w:rsidR="00700D73" w:rsidTr="009E78EA">
        <w:trPr>
          <w:cantSplit/>
          <w:trHeight w:val="567"/>
          <w:jc w:val="center"/>
        </w:trPr>
        <w:tc>
          <w:tcPr>
            <w:tcW w:w="976" w:type="pct"/>
            <w:gridSpan w:val="2"/>
            <w:tcBorders>
              <w:top w:val="single" w:sz="6" w:space="0" w:color="auto"/>
              <w:left w:val="single" w:sz="12" w:space="0" w:color="auto"/>
              <w:bottom w:val="single" w:sz="6" w:space="0" w:color="auto"/>
              <w:right w:val="single" w:sz="6"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836" w:type="pct"/>
            <w:tcBorders>
              <w:top w:val="single" w:sz="6" w:space="0" w:color="auto"/>
              <w:left w:val="single" w:sz="6" w:space="0" w:color="auto"/>
              <w:bottom w:val="single" w:sz="6" w:space="0" w:color="auto"/>
              <w:right w:val="single" w:sz="4"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476" w:type="pct"/>
            <w:tcBorders>
              <w:top w:val="single" w:sz="6" w:space="0" w:color="auto"/>
              <w:left w:val="single" w:sz="4" w:space="0" w:color="auto"/>
              <w:bottom w:val="single" w:sz="6" w:space="0" w:color="auto"/>
              <w:right w:val="single" w:sz="4" w:space="0" w:color="auto"/>
            </w:tcBorders>
            <w:vAlign w:val="center"/>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r w:rsidRPr="008E38BF">
              <w:rPr>
                <w:rFonts w:ascii="標楷體" w:eastAsia="標楷體" w:hint="eastAsia"/>
                <w:szCs w:val="24"/>
              </w:rPr>
              <w:t>□素□</w:t>
            </w:r>
            <w:proofErr w:type="gramStart"/>
            <w:r w:rsidRPr="008E38BF">
              <w:rPr>
                <w:rFonts w:ascii="標楷體" w:eastAsia="標楷體" w:hint="eastAsia"/>
                <w:szCs w:val="24"/>
              </w:rPr>
              <w:t>葷</w:t>
            </w:r>
            <w:proofErr w:type="gramEnd"/>
          </w:p>
        </w:tc>
        <w:tc>
          <w:tcPr>
            <w:tcW w:w="747" w:type="pct"/>
            <w:gridSpan w:val="2"/>
            <w:tcBorders>
              <w:top w:val="single" w:sz="6" w:space="0" w:color="auto"/>
              <w:left w:val="single" w:sz="4" w:space="0" w:color="auto"/>
              <w:bottom w:val="single" w:sz="6" w:space="0" w:color="auto"/>
              <w:right w:val="single" w:sz="6"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1425" w:type="pct"/>
            <w:gridSpan w:val="3"/>
            <w:tcBorders>
              <w:top w:val="single" w:sz="6" w:space="0" w:color="auto"/>
              <w:left w:val="single" w:sz="6" w:space="0" w:color="auto"/>
              <w:bottom w:val="single" w:sz="6" w:space="0" w:color="auto"/>
              <w:right w:val="single" w:sz="4"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540" w:type="pct"/>
            <w:tcBorders>
              <w:top w:val="single" w:sz="6" w:space="0" w:color="auto"/>
              <w:left w:val="single" w:sz="4" w:space="0" w:color="auto"/>
              <w:bottom w:val="single" w:sz="6" w:space="0" w:color="auto"/>
              <w:right w:val="single" w:sz="12"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r>
      <w:tr w:rsidR="00700D73" w:rsidTr="009E78EA">
        <w:trPr>
          <w:cantSplit/>
          <w:trHeight w:val="567"/>
          <w:jc w:val="center"/>
        </w:trPr>
        <w:tc>
          <w:tcPr>
            <w:tcW w:w="976" w:type="pct"/>
            <w:gridSpan w:val="2"/>
            <w:tcBorders>
              <w:top w:val="single" w:sz="6" w:space="0" w:color="auto"/>
              <w:left w:val="single" w:sz="12" w:space="0" w:color="auto"/>
              <w:bottom w:val="single" w:sz="6" w:space="0" w:color="auto"/>
              <w:right w:val="single" w:sz="6"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836" w:type="pct"/>
            <w:tcBorders>
              <w:top w:val="single" w:sz="6" w:space="0" w:color="auto"/>
              <w:left w:val="single" w:sz="6" w:space="0" w:color="auto"/>
              <w:bottom w:val="single" w:sz="6" w:space="0" w:color="auto"/>
              <w:right w:val="single" w:sz="4"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476" w:type="pct"/>
            <w:tcBorders>
              <w:top w:val="single" w:sz="6" w:space="0" w:color="auto"/>
              <w:left w:val="single" w:sz="4" w:space="0" w:color="auto"/>
              <w:bottom w:val="single" w:sz="6" w:space="0" w:color="auto"/>
              <w:right w:val="single" w:sz="4" w:space="0" w:color="auto"/>
            </w:tcBorders>
            <w:vAlign w:val="center"/>
            <w:hideMark/>
          </w:tcPr>
          <w:p w:rsidR="00700D73" w:rsidRPr="008E38BF" w:rsidRDefault="00700D73" w:rsidP="009E78EA">
            <w:pPr>
              <w:widowControl/>
              <w:autoSpaceDE w:val="0"/>
              <w:autoSpaceDN w:val="0"/>
              <w:snapToGrid w:val="0"/>
              <w:spacing w:line="0" w:lineRule="atLeast"/>
              <w:jc w:val="center"/>
              <w:textAlignment w:val="bottom"/>
              <w:rPr>
                <w:rFonts w:ascii="標楷體" w:eastAsia="標楷體" w:hint="eastAsia"/>
                <w:szCs w:val="24"/>
              </w:rPr>
            </w:pPr>
            <w:r w:rsidRPr="008E38BF">
              <w:rPr>
                <w:rFonts w:ascii="標楷體" w:eastAsia="標楷體" w:hint="eastAsia"/>
                <w:szCs w:val="24"/>
              </w:rPr>
              <w:t>□素□</w:t>
            </w:r>
            <w:proofErr w:type="gramStart"/>
            <w:r w:rsidRPr="008E38BF">
              <w:rPr>
                <w:rFonts w:ascii="標楷體" w:eastAsia="標楷體" w:hint="eastAsia"/>
                <w:szCs w:val="24"/>
              </w:rPr>
              <w:t>葷</w:t>
            </w:r>
            <w:proofErr w:type="gramEnd"/>
          </w:p>
        </w:tc>
        <w:tc>
          <w:tcPr>
            <w:tcW w:w="747" w:type="pct"/>
            <w:gridSpan w:val="2"/>
            <w:tcBorders>
              <w:top w:val="single" w:sz="6" w:space="0" w:color="auto"/>
              <w:left w:val="single" w:sz="4" w:space="0" w:color="auto"/>
              <w:bottom w:val="single" w:sz="6" w:space="0" w:color="auto"/>
              <w:right w:val="single" w:sz="6"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1425" w:type="pct"/>
            <w:gridSpan w:val="3"/>
            <w:tcBorders>
              <w:top w:val="single" w:sz="6" w:space="0" w:color="auto"/>
              <w:left w:val="single" w:sz="6" w:space="0" w:color="auto"/>
              <w:bottom w:val="single" w:sz="6" w:space="0" w:color="auto"/>
              <w:right w:val="single" w:sz="4"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c>
          <w:tcPr>
            <w:tcW w:w="540" w:type="pct"/>
            <w:tcBorders>
              <w:top w:val="single" w:sz="6" w:space="0" w:color="auto"/>
              <w:left w:val="single" w:sz="4" w:space="0" w:color="auto"/>
              <w:bottom w:val="single" w:sz="6" w:space="0" w:color="auto"/>
              <w:right w:val="single" w:sz="12" w:space="0" w:color="auto"/>
            </w:tcBorders>
            <w:vAlign w:val="center"/>
          </w:tcPr>
          <w:p w:rsidR="00700D73" w:rsidRPr="008E38BF" w:rsidRDefault="00700D73" w:rsidP="009E78EA">
            <w:pPr>
              <w:widowControl/>
              <w:autoSpaceDE w:val="0"/>
              <w:autoSpaceDN w:val="0"/>
              <w:snapToGrid w:val="0"/>
              <w:spacing w:line="0" w:lineRule="atLeast"/>
              <w:jc w:val="center"/>
              <w:textAlignment w:val="bottom"/>
              <w:rPr>
                <w:rFonts w:ascii="標楷體" w:eastAsia="標楷體"/>
                <w:szCs w:val="24"/>
              </w:rPr>
            </w:pPr>
          </w:p>
        </w:tc>
      </w:tr>
      <w:tr w:rsidR="00700D73" w:rsidTr="009E78EA">
        <w:trPr>
          <w:cantSplit/>
          <w:trHeight w:val="950"/>
          <w:jc w:val="center"/>
        </w:trPr>
        <w:tc>
          <w:tcPr>
            <w:tcW w:w="5000" w:type="pct"/>
            <w:gridSpan w:val="10"/>
            <w:tcBorders>
              <w:top w:val="single" w:sz="6" w:space="0" w:color="auto"/>
              <w:left w:val="single" w:sz="12" w:space="0" w:color="auto"/>
              <w:bottom w:val="single" w:sz="12" w:space="0" w:color="auto"/>
              <w:right w:val="single" w:sz="12" w:space="0" w:color="auto"/>
            </w:tcBorders>
            <w:vAlign w:val="center"/>
            <w:hideMark/>
          </w:tcPr>
          <w:p w:rsidR="00700D73" w:rsidRPr="00700D73" w:rsidRDefault="00700D73" w:rsidP="009E78EA">
            <w:pPr>
              <w:widowControl/>
              <w:autoSpaceDE w:val="0"/>
              <w:autoSpaceDN w:val="0"/>
              <w:snapToGrid w:val="0"/>
              <w:spacing w:line="0" w:lineRule="atLeast"/>
              <w:textAlignment w:val="bottom"/>
              <w:rPr>
                <w:rFonts w:ascii="標楷體" w:eastAsia="標楷體"/>
                <w:sz w:val="28"/>
                <w:szCs w:val="28"/>
              </w:rPr>
            </w:pPr>
            <w:r w:rsidRPr="00700D73">
              <w:rPr>
                <w:rFonts w:ascii="標楷體" w:eastAsia="標楷體" w:hint="eastAsia"/>
                <w:sz w:val="28"/>
                <w:szCs w:val="28"/>
              </w:rPr>
              <w:t>費用共計新台幣</w:t>
            </w:r>
            <w:r>
              <w:rPr>
                <w:rFonts w:ascii="標楷體" w:eastAsia="標楷體" w:hint="eastAsia"/>
                <w:sz w:val="28"/>
                <w:szCs w:val="28"/>
              </w:rPr>
              <w:t xml:space="preserve">           </w:t>
            </w:r>
            <w:r w:rsidRPr="00700D73">
              <w:rPr>
                <w:rFonts w:ascii="標楷體" w:eastAsia="標楷體" w:hint="eastAsia"/>
                <w:sz w:val="28"/>
                <w:szCs w:val="28"/>
              </w:rPr>
              <w:t>元整，□使用抵用</w:t>
            </w:r>
            <w:proofErr w:type="gramStart"/>
            <w:r w:rsidRPr="00700D73">
              <w:rPr>
                <w:rFonts w:ascii="標楷體" w:eastAsia="標楷體" w:hint="eastAsia"/>
                <w:sz w:val="28"/>
                <w:szCs w:val="28"/>
              </w:rPr>
              <w:t>券</w:t>
            </w:r>
            <w:proofErr w:type="gramEnd"/>
            <w:r w:rsidRPr="00700D73">
              <w:rPr>
                <w:rFonts w:ascii="標楷體" w:eastAsia="標楷體" w:hint="eastAsia"/>
                <w:sz w:val="28"/>
                <w:szCs w:val="28"/>
              </w:rPr>
              <w:t>________元，應支付費用$________元</w:t>
            </w:r>
          </w:p>
          <w:p w:rsidR="00700D73" w:rsidRPr="009554AC" w:rsidRDefault="00700D73" w:rsidP="00700D73">
            <w:pPr>
              <w:widowControl/>
              <w:autoSpaceDE w:val="0"/>
              <w:autoSpaceDN w:val="0"/>
              <w:snapToGrid w:val="0"/>
              <w:spacing w:line="0" w:lineRule="atLeast"/>
              <w:textAlignment w:val="bottom"/>
              <w:rPr>
                <w:rFonts w:ascii="標楷體" w:eastAsia="標楷體"/>
                <w:szCs w:val="24"/>
              </w:rPr>
            </w:pPr>
            <w:r w:rsidRPr="00700D73">
              <w:rPr>
                <w:rFonts w:ascii="標楷體" w:eastAsia="標楷體" w:hint="eastAsia"/>
                <w:sz w:val="28"/>
                <w:szCs w:val="28"/>
              </w:rPr>
              <w:t xml:space="preserve">    支付方式□支票 □匯款/轉帳</w:t>
            </w:r>
          </w:p>
        </w:tc>
      </w:tr>
    </w:tbl>
    <w:p w:rsidR="00700D73" w:rsidRPr="00286D05" w:rsidRDefault="00700D73" w:rsidP="00700D73">
      <w:pPr>
        <w:widowControl/>
        <w:tabs>
          <w:tab w:val="left" w:pos="1036"/>
        </w:tabs>
        <w:autoSpaceDE w:val="0"/>
        <w:autoSpaceDN w:val="0"/>
        <w:snapToGrid w:val="0"/>
        <w:spacing w:line="0" w:lineRule="atLeast"/>
        <w:ind w:rightChars="-5" w:right="-12"/>
        <w:textAlignment w:val="bottom"/>
        <w:rPr>
          <w:rFonts w:ascii="標楷體" w:eastAsia="標楷體" w:hint="eastAsia"/>
          <w:sz w:val="20"/>
        </w:rPr>
      </w:pPr>
      <w:proofErr w:type="gramStart"/>
      <w:r>
        <w:rPr>
          <w:rFonts w:ascii="標楷體" w:eastAsia="標楷體" w:hint="eastAsia"/>
          <w:sz w:val="20"/>
        </w:rPr>
        <w:t>註</w:t>
      </w:r>
      <w:proofErr w:type="gramEnd"/>
      <w:r>
        <w:rPr>
          <w:rFonts w:ascii="標楷體" w:eastAsia="標楷體" w:hint="eastAsia"/>
          <w:sz w:val="20"/>
        </w:rPr>
        <w:t>：學員之手機號碼僅做為開課未到聯繫用                        (表格如不敷使用請自行影印)1090602科學化</w:t>
      </w:r>
      <w:r w:rsidRPr="00286D05">
        <w:rPr>
          <w:rFonts w:ascii="標楷體" w:eastAsia="標楷體" w:hint="eastAsia"/>
          <w:sz w:val="20"/>
        </w:rPr>
        <w:t>射成形</w:t>
      </w:r>
    </w:p>
    <w:p w:rsidR="00700D73" w:rsidRPr="00700D73" w:rsidRDefault="00700D73"/>
    <w:sectPr w:rsidR="00700D73" w:rsidRPr="00700D73" w:rsidSect="00700D73">
      <w:pgSz w:w="11906" w:h="16838"/>
      <w:pgMar w:top="568" w:right="566" w:bottom="709" w:left="56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51E77"/>
    <w:multiLevelType w:val="multilevel"/>
    <w:tmpl w:val="C666B7A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18B20CA6"/>
    <w:multiLevelType w:val="multilevel"/>
    <w:tmpl w:val="BCD4828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ECD03B0"/>
    <w:multiLevelType w:val="multilevel"/>
    <w:tmpl w:val="649292B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4CDD7413"/>
    <w:multiLevelType w:val="multilevel"/>
    <w:tmpl w:val="B690335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66790E9A"/>
    <w:multiLevelType w:val="multilevel"/>
    <w:tmpl w:val="C48E1ED0"/>
    <w:lvl w:ilvl="0">
      <w:numFmt w:val="bullet"/>
      <w:lvlText w:val=""/>
      <w:lvlJc w:val="left"/>
      <w:pPr>
        <w:ind w:left="360" w:hanging="360"/>
      </w:pPr>
      <w:rPr>
        <w:rFonts w:ascii="Wingdings" w:hAnsi="Wingdings"/>
      </w:rPr>
    </w:lvl>
    <w:lvl w:ilvl="1">
      <w:numFmt w:val="bullet"/>
      <w:lvlText w:val="-"/>
      <w:lvlJc w:val="left"/>
      <w:pPr>
        <w:ind w:left="1080" w:hanging="360"/>
      </w:pPr>
      <w:rPr>
        <w:rFonts w:ascii="標楷體" w:eastAsia="標楷體" w:hAnsi="標楷體" w:cs="Times New Roman"/>
      </w:rPr>
    </w:lvl>
    <w:lvl w:ilvl="2">
      <w:numFmt w:val="bullet"/>
      <w:lvlText w:val="-"/>
      <w:lvlJc w:val="left"/>
      <w:pPr>
        <w:ind w:left="1800" w:hanging="360"/>
      </w:pPr>
      <w:rPr>
        <w:rFonts w:ascii="標楷體" w:eastAsia="標楷體" w:hAnsi="標楷體" w:cs="Times New Roman"/>
      </w:rPr>
    </w:lvl>
    <w:lvl w:ilvl="3">
      <w:numFmt w:val="bullet"/>
      <w:lvlText w:val="•"/>
      <w:lvlJc w:val="left"/>
      <w:pPr>
        <w:ind w:left="2520" w:hanging="360"/>
      </w:pPr>
      <w:rPr>
        <w:rFonts w:ascii="Arial" w:hAnsi="Arial"/>
      </w:rPr>
    </w:lvl>
    <w:lvl w:ilvl="4">
      <w:numFmt w:val="bullet"/>
      <w:lvlText w:val="•"/>
      <w:lvlJc w:val="left"/>
      <w:pPr>
        <w:ind w:left="3240" w:hanging="360"/>
      </w:pPr>
      <w:rPr>
        <w:rFonts w:ascii="Arial" w:hAnsi="Arial"/>
      </w:rPr>
    </w:lvl>
    <w:lvl w:ilvl="5">
      <w:numFmt w:val="bullet"/>
      <w:lvlText w:val="•"/>
      <w:lvlJc w:val="left"/>
      <w:pPr>
        <w:ind w:left="3960" w:hanging="360"/>
      </w:pPr>
      <w:rPr>
        <w:rFonts w:ascii="Arial" w:hAnsi="Arial"/>
      </w:rPr>
    </w:lvl>
    <w:lvl w:ilvl="6">
      <w:numFmt w:val="bullet"/>
      <w:lvlText w:val="•"/>
      <w:lvlJc w:val="left"/>
      <w:pPr>
        <w:ind w:left="4680" w:hanging="360"/>
      </w:pPr>
      <w:rPr>
        <w:rFonts w:ascii="Arial" w:hAnsi="Arial"/>
      </w:rPr>
    </w:lvl>
    <w:lvl w:ilvl="7">
      <w:numFmt w:val="bullet"/>
      <w:lvlText w:val="•"/>
      <w:lvlJc w:val="left"/>
      <w:pPr>
        <w:ind w:left="5400" w:hanging="360"/>
      </w:pPr>
      <w:rPr>
        <w:rFonts w:ascii="Arial" w:hAnsi="Arial"/>
      </w:rPr>
    </w:lvl>
    <w:lvl w:ilvl="8">
      <w:numFmt w:val="bullet"/>
      <w:lvlText w:val="•"/>
      <w:lvlJc w:val="left"/>
      <w:pPr>
        <w:ind w:left="6120" w:hanging="360"/>
      </w:pPr>
      <w:rPr>
        <w:rFonts w:ascii="Arial" w:hAnsi="Arial"/>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0A3A"/>
    <w:rsid w:val="00116B07"/>
    <w:rsid w:val="001B79CC"/>
    <w:rsid w:val="00506C45"/>
    <w:rsid w:val="00700D73"/>
    <w:rsid w:val="008871A4"/>
    <w:rsid w:val="00F10A3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3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10A3A"/>
    <w:pPr>
      <w:widowControl w:val="0"/>
      <w:suppressAutoHyphens/>
      <w:autoSpaceDN w:val="0"/>
      <w:spacing w:before="120" w:after="120"/>
      <w:textAlignment w:val="baseline"/>
    </w:pPr>
    <w:rPr>
      <w:rFonts w:ascii="Times New Roman" w:eastAsia="標楷體" w:hAnsi="Times New Roman" w:cs="Times New Roman"/>
      <w:kern w:val="3"/>
      <w:sz w:val="28"/>
      <w:szCs w:val="28"/>
    </w:rPr>
  </w:style>
  <w:style w:type="paragraph" w:styleId="a3">
    <w:name w:val="Balloon Text"/>
    <w:basedOn w:val="a"/>
    <w:link w:val="a4"/>
    <w:uiPriority w:val="99"/>
    <w:semiHidden/>
    <w:unhideWhenUsed/>
    <w:rsid w:val="00506C4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06C4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2020-05-25T10:27:00Z</dcterms:created>
  <dcterms:modified xsi:type="dcterms:W3CDTF">2020-05-25T10:54:00Z</dcterms:modified>
</cp:coreProperties>
</file>