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3A" w:rsidRDefault="00834E5C" w:rsidP="00F10A3A">
      <w:pPr>
        <w:pStyle w:val="Standard"/>
        <w:spacing w:before="0" w:after="0" w:line="0" w:lineRule="atLeast"/>
        <w:jc w:val="center"/>
        <w:rPr>
          <w:rFonts w:ascii="標楷體" w:hAnsi="標楷體"/>
          <w:b/>
          <w:color w:val="C00000"/>
        </w:rPr>
      </w:pPr>
      <w:r w:rsidRPr="00834E5C">
        <w:rPr>
          <w:rFonts w:ascii="標楷體" w:hAnsi="標楷體"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.15pt;margin-top:-11.15pt;width:126pt;height:43.2pt;z-index:251661312;mso-height-percent:200;mso-height-percent:200;mso-width-relative:margin;mso-height-relative:margin" filled="f" stroked="f">
            <v:textbox style="mso-fit-shape-to-text:t">
              <w:txbxContent>
                <w:p w:rsidR="00506C45" w:rsidRPr="00700D73" w:rsidRDefault="00700D73">
                  <w:pPr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700D73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超值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優惠</w:t>
                  </w:r>
                  <w:r w:rsidR="00506C45" w:rsidRPr="00700D73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38折</w:t>
                  </w:r>
                </w:p>
              </w:txbxContent>
            </v:textbox>
          </v:shape>
        </w:pict>
      </w:r>
      <w:r w:rsidR="00506C45">
        <w:rPr>
          <w:rFonts w:ascii="標楷體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20320</wp:posOffset>
            </wp:positionV>
            <wp:extent cx="855345" cy="314325"/>
            <wp:effectExtent l="19050" t="0" r="1905" b="0"/>
            <wp:wrapNone/>
            <wp:docPr id="2" name="圖片 2" descr="TEC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A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E5C">
        <w:rPr>
          <w:rFonts w:ascii="標楷體"/>
          <w:b/>
          <w:noProof/>
          <w:color w:val="FF0000"/>
          <w:sz w:val="48"/>
          <w:szCs w:val="4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396.9pt;margin-top:-17.9pt;width:164.25pt;height:57.75pt;rotation:994727fd;z-index:251659264;mso-position-horizontal-relative:text;mso-position-vertical-relative:text" fillcolor="yellow" strokecolor="yellow"/>
        </w:pict>
      </w:r>
      <w:r w:rsidR="00506C45">
        <w:rPr>
          <w:rFonts w:ascii="標楷體" w:hint="eastAsia"/>
          <w:b/>
          <w:sz w:val="48"/>
          <w:szCs w:val="48"/>
        </w:rPr>
        <w:t xml:space="preserve"> </w:t>
      </w:r>
      <w:r w:rsidR="00F10A3A" w:rsidRPr="009577ED">
        <w:rPr>
          <w:rFonts w:ascii="標楷體" w:hint="eastAsia"/>
          <w:b/>
          <w:sz w:val="48"/>
          <w:szCs w:val="48"/>
        </w:rPr>
        <w:t>電</w:t>
      </w:r>
      <w:r w:rsidR="00F10A3A">
        <w:rPr>
          <w:rFonts w:ascii="標楷體" w:hint="eastAsia"/>
          <w:b/>
          <w:sz w:val="48"/>
        </w:rPr>
        <w:t>子連接產業升級研討會</w:t>
      </w:r>
    </w:p>
    <w:p w:rsidR="00F10A3A" w:rsidRPr="00F10A3A" w:rsidRDefault="00F10A3A" w:rsidP="00803B9F">
      <w:pPr>
        <w:pStyle w:val="Standard"/>
        <w:spacing w:before="0" w:afterLines="50" w:line="0" w:lineRule="atLeast"/>
        <w:jc w:val="center"/>
        <w:rPr>
          <w:rFonts w:ascii="標楷體"/>
          <w:b/>
          <w:color w:val="0000FF"/>
          <w:kern w:val="0"/>
          <w:sz w:val="36"/>
          <w:szCs w:val="36"/>
        </w:rPr>
      </w:pPr>
      <w:r>
        <w:rPr>
          <w:rFonts w:ascii="標楷體" w:hint="eastAsia"/>
          <w:b/>
          <w:color w:val="0000FF"/>
          <w:kern w:val="0"/>
          <w:sz w:val="36"/>
          <w:szCs w:val="36"/>
        </w:rPr>
        <w:t>【</w:t>
      </w:r>
      <w:r w:rsidR="00BD73B7" w:rsidRPr="00BD73B7">
        <w:rPr>
          <w:rFonts w:ascii="標楷體" w:hint="eastAsia"/>
          <w:b/>
          <w:color w:val="0000FF"/>
          <w:kern w:val="0"/>
          <w:sz w:val="36"/>
          <w:szCs w:val="36"/>
        </w:rPr>
        <w:t>應用於高速連接器設計與車載電子之電磁相容技術</w:t>
      </w:r>
      <w:r>
        <w:rPr>
          <w:rFonts w:ascii="標楷體" w:hint="eastAsia"/>
          <w:b/>
          <w:color w:val="0000FF"/>
          <w:kern w:val="0"/>
          <w:sz w:val="36"/>
          <w:szCs w:val="36"/>
        </w:rPr>
        <w:t>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75"/>
        <w:gridCol w:w="666"/>
        <w:gridCol w:w="477"/>
        <w:gridCol w:w="462"/>
        <w:gridCol w:w="3174"/>
        <w:gridCol w:w="543"/>
        <w:gridCol w:w="591"/>
        <w:gridCol w:w="442"/>
        <w:gridCol w:w="2371"/>
        <w:gridCol w:w="1688"/>
      </w:tblGrid>
      <w:tr w:rsidR="00BD73B7" w:rsidRPr="00BD73B7" w:rsidTr="00F10A3A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培訓對象</w:t>
            </w:r>
          </w:p>
        </w:tc>
        <w:tc>
          <w:tcPr>
            <w:tcW w:w="4435" w:type="pct"/>
            <w:gridSpan w:val="8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服務於與此主題相關之產業人士，或對此主題有興趣之人士。具基礎電磁學、基礎電子學、基礎電路學之理工科系專長。</w:t>
            </w:r>
          </w:p>
        </w:tc>
      </w:tr>
      <w:tr w:rsidR="00BD73B7" w:rsidRPr="00BD73B7" w:rsidTr="00F10A3A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課程目標</w:t>
            </w:r>
          </w:p>
        </w:tc>
        <w:tc>
          <w:tcPr>
            <w:tcW w:w="4435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課程將針對資通訊產業高速連接器與汽車電子相關工程技術人員，配合當前科技發展與應用技術之演進趨勢，透過系統設計問題</w:t>
            </w:r>
            <w:proofErr w:type="gramStart"/>
            <w:r w:rsidRPr="00BD73B7">
              <w:rPr>
                <w:color w:val="000000"/>
                <w:sz w:val="24"/>
                <w:szCs w:val="24"/>
              </w:rPr>
              <w:t>的根因分析</w:t>
            </w:r>
            <w:proofErr w:type="gramEnd"/>
            <w:r w:rsidRPr="00BD73B7">
              <w:rPr>
                <w:color w:val="000000"/>
                <w:sz w:val="24"/>
                <w:szCs w:val="24"/>
              </w:rPr>
              <w:t>(Root Cause Analysis: RCA)</w:t>
            </w:r>
            <w:r w:rsidRPr="00BD73B7">
              <w:rPr>
                <w:color w:val="000000"/>
                <w:sz w:val="24"/>
                <w:szCs w:val="24"/>
              </w:rPr>
              <w:t>，介紹目前高速數位系統連接器與車載電子整合之</w:t>
            </w:r>
            <w:r w:rsidRPr="00BD73B7">
              <w:rPr>
                <w:color w:val="000000"/>
                <w:sz w:val="24"/>
                <w:szCs w:val="24"/>
              </w:rPr>
              <w:t>EMC</w:t>
            </w:r>
            <w:r w:rsidRPr="00BD73B7">
              <w:rPr>
                <w:color w:val="000000"/>
                <w:sz w:val="24"/>
                <w:szCs w:val="24"/>
              </w:rPr>
              <w:t>問題與挑戰，並透過案例解說與設計原理分析，藉由系統與元件之</w:t>
            </w:r>
            <w:r w:rsidRPr="00BD73B7">
              <w:rPr>
                <w:color w:val="000000"/>
                <w:sz w:val="24"/>
                <w:szCs w:val="24"/>
              </w:rPr>
              <w:t>EMC</w:t>
            </w:r>
            <w:r w:rsidRPr="00BD73B7">
              <w:rPr>
                <w:color w:val="000000"/>
                <w:sz w:val="24"/>
                <w:szCs w:val="24"/>
              </w:rPr>
              <w:t>設計技術之最佳化技巧，將可提供學員對</w:t>
            </w:r>
            <w:r w:rsidRPr="00BD73B7">
              <w:rPr>
                <w:color w:val="000000"/>
                <w:sz w:val="24"/>
                <w:szCs w:val="24"/>
              </w:rPr>
              <w:t>EMC</w:t>
            </w:r>
            <w:r w:rsidRPr="00BD73B7">
              <w:rPr>
                <w:color w:val="000000"/>
                <w:sz w:val="24"/>
                <w:szCs w:val="24"/>
              </w:rPr>
              <w:t>設計技術有一深入且系統性的了解。</w:t>
            </w:r>
          </w:p>
        </w:tc>
      </w:tr>
      <w:tr w:rsidR="00BD73B7" w:rsidRPr="00BD73B7" w:rsidTr="00F10A3A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課程簡介</w:t>
            </w:r>
          </w:p>
        </w:tc>
        <w:tc>
          <w:tcPr>
            <w:tcW w:w="4435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本課程從實務角度出發，但為了提供完整且嚴謹的，透過豐富的產學技術交流與最新的</w:t>
            </w:r>
            <w:r w:rsidRPr="00BD73B7">
              <w:rPr>
                <w:color w:val="000000"/>
                <w:sz w:val="24"/>
                <w:szCs w:val="24"/>
              </w:rPr>
              <w:t>EMC</w:t>
            </w:r>
            <w:r w:rsidRPr="00BD73B7">
              <w:rPr>
                <w:color w:val="000000"/>
                <w:sz w:val="24"/>
                <w:szCs w:val="24"/>
              </w:rPr>
              <w:t>設計案例，配合理論依據與模擬實驗分析案例，兼顧理論與實務、模擬與量測技術並重；同時為配合高科技產業的發展趨勢，本課程也將高速訊號的連接器效應與設計分析納入，因此適合目前已經服務於工具機、電機電子產品、資訊通訊產品、車用電子產品等開發與系統整合的工程人員參考，更適合在學學生在準備未來就業時的研習使用，以提供工程師所必備的理論與實務知識。</w:t>
            </w:r>
          </w:p>
        </w:tc>
      </w:tr>
      <w:tr w:rsidR="00884BFD" w:rsidRPr="00BD73B7" w:rsidTr="00F10A3A">
        <w:trPr>
          <w:trHeight w:val="201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BFD" w:rsidRPr="00BD73B7" w:rsidRDefault="00884BFD" w:rsidP="00884BFD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課程日期</w:t>
            </w:r>
          </w:p>
        </w:tc>
        <w:tc>
          <w:tcPr>
            <w:tcW w:w="1871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BFD" w:rsidRPr="00BD73B7" w:rsidRDefault="00BD73B7" w:rsidP="00884BFD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109/07/</w:t>
            </w:r>
            <w:r w:rsidRPr="00BD73B7">
              <w:rPr>
                <w:rFonts w:hint="eastAsia"/>
                <w:color w:val="000000"/>
                <w:sz w:val="24"/>
                <w:szCs w:val="24"/>
              </w:rPr>
              <w:t>22</w:t>
            </w:r>
            <w:r w:rsidRPr="00BD73B7">
              <w:rPr>
                <w:color w:val="000000"/>
                <w:sz w:val="24"/>
                <w:szCs w:val="24"/>
              </w:rPr>
              <w:t>.</w:t>
            </w:r>
            <w:r w:rsidRPr="00BD73B7">
              <w:rPr>
                <w:rFonts w:hint="eastAsia"/>
                <w:color w:val="000000"/>
                <w:sz w:val="24"/>
                <w:szCs w:val="24"/>
              </w:rPr>
              <w:t>23</w:t>
            </w:r>
            <w:r w:rsidRPr="00BD73B7">
              <w:rPr>
                <w:color w:val="000000"/>
                <w:sz w:val="24"/>
                <w:szCs w:val="24"/>
              </w:rPr>
              <w:t>.</w:t>
            </w:r>
            <w:r w:rsidRPr="00BD73B7">
              <w:rPr>
                <w:rFonts w:hint="eastAsia"/>
                <w:color w:val="000000"/>
                <w:sz w:val="24"/>
                <w:szCs w:val="24"/>
              </w:rPr>
              <w:t>29</w:t>
            </w:r>
            <w:r w:rsidRPr="00BD73B7">
              <w:rPr>
                <w:color w:val="000000"/>
                <w:sz w:val="24"/>
                <w:szCs w:val="24"/>
              </w:rPr>
              <w:t>.</w:t>
            </w:r>
            <w:r w:rsidRPr="00BD73B7">
              <w:rPr>
                <w:rFonts w:hint="eastAsia"/>
                <w:color w:val="000000"/>
                <w:sz w:val="24"/>
                <w:szCs w:val="24"/>
              </w:rPr>
              <w:t>30</w:t>
            </w:r>
            <w:r w:rsidR="00884BFD" w:rsidRPr="00BD73B7">
              <w:rPr>
                <w:color w:val="000000"/>
                <w:sz w:val="24"/>
                <w:szCs w:val="24"/>
              </w:rPr>
              <w:t>(</w:t>
            </w:r>
            <w:r w:rsidR="00884BFD" w:rsidRPr="00BD73B7">
              <w:rPr>
                <w:color w:val="000000"/>
                <w:sz w:val="24"/>
                <w:szCs w:val="24"/>
              </w:rPr>
              <w:t>三、四</w:t>
            </w:r>
            <w:r w:rsidR="00884BFD" w:rsidRPr="00BD73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BFD" w:rsidRPr="00BD73B7" w:rsidRDefault="00884BFD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BD73B7">
              <w:rPr>
                <w:rFonts w:ascii="標楷體" w:hAnsi="標楷體"/>
                <w:sz w:val="24"/>
                <w:szCs w:val="24"/>
              </w:rPr>
              <w:t>時間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4BFD" w:rsidRPr="00BD73B7" w:rsidRDefault="00884BFD" w:rsidP="00884BFD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 xml:space="preserve">　</w:t>
            </w:r>
            <w:r w:rsidRPr="00BD73B7">
              <w:rPr>
                <w:color w:val="000000"/>
                <w:sz w:val="24"/>
                <w:szCs w:val="24"/>
              </w:rPr>
              <w:t>9</w:t>
            </w:r>
            <w:r w:rsidRPr="00BD73B7">
              <w:rPr>
                <w:color w:val="000000"/>
                <w:sz w:val="24"/>
                <w:szCs w:val="24"/>
              </w:rPr>
              <w:t>：</w:t>
            </w:r>
            <w:r w:rsidRPr="00BD73B7">
              <w:rPr>
                <w:color w:val="000000"/>
                <w:sz w:val="24"/>
                <w:szCs w:val="24"/>
              </w:rPr>
              <w:t>00</w:t>
            </w:r>
            <w:r w:rsidRPr="00BD73B7">
              <w:rPr>
                <w:color w:val="000000"/>
                <w:sz w:val="24"/>
                <w:szCs w:val="24"/>
              </w:rPr>
              <w:t xml:space="preserve">　</w:t>
            </w:r>
            <w:r w:rsidRPr="00BD73B7">
              <w:rPr>
                <w:color w:val="000000"/>
                <w:sz w:val="24"/>
                <w:szCs w:val="24"/>
              </w:rPr>
              <w:t>~  18</w:t>
            </w:r>
            <w:r w:rsidRPr="00BD73B7">
              <w:rPr>
                <w:color w:val="000000"/>
                <w:sz w:val="24"/>
                <w:szCs w:val="24"/>
              </w:rPr>
              <w:t>：</w:t>
            </w:r>
            <w:r w:rsidRPr="00BD73B7">
              <w:rPr>
                <w:color w:val="000000"/>
                <w:sz w:val="24"/>
                <w:szCs w:val="24"/>
              </w:rPr>
              <w:t>00</w:t>
            </w:r>
            <w:r w:rsidRPr="00BD73B7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884BFD" w:rsidRPr="00BD73B7" w:rsidTr="00F10A3A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BFD" w:rsidRPr="00BD73B7" w:rsidRDefault="00884BFD" w:rsidP="00884BFD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1871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BFD" w:rsidRPr="00BD73B7" w:rsidRDefault="00BD73B7" w:rsidP="00884BFD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范桂華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84BFD" w:rsidRPr="00BD73B7" w:rsidRDefault="00884BFD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BD73B7">
              <w:rPr>
                <w:rFonts w:ascii="標楷體" w:hAnsi="標楷體"/>
                <w:sz w:val="24"/>
                <w:szCs w:val="24"/>
              </w:rPr>
              <w:t>電話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4BFD" w:rsidRPr="00BD73B7" w:rsidRDefault="00884BFD" w:rsidP="00884BFD">
            <w:pPr>
              <w:pStyle w:val="Standard"/>
              <w:spacing w:before="0" w:after="0" w:line="0" w:lineRule="atLeast"/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( 03 )</w:t>
            </w:r>
            <w:r w:rsidR="00BD73B7">
              <w:rPr>
                <w:color w:val="000000"/>
                <w:sz w:val="24"/>
                <w:szCs w:val="24"/>
              </w:rPr>
              <w:t xml:space="preserve"> </w:t>
            </w:r>
            <w:r w:rsidRPr="00BD73B7">
              <w:rPr>
                <w:color w:val="000000"/>
                <w:sz w:val="24"/>
                <w:szCs w:val="24"/>
              </w:rPr>
              <w:t>59100</w:t>
            </w:r>
            <w:r w:rsidR="00BD73B7" w:rsidRPr="00BD73B7">
              <w:rPr>
                <w:rFonts w:hint="eastAsia"/>
                <w:color w:val="000000"/>
                <w:sz w:val="24"/>
                <w:szCs w:val="24"/>
              </w:rPr>
              <w:t>02</w:t>
            </w:r>
          </w:p>
        </w:tc>
      </w:tr>
      <w:tr w:rsidR="00F10A3A" w:rsidRPr="00BD73B7" w:rsidTr="00F10A3A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3A" w:rsidRPr="00BD73B7" w:rsidRDefault="00F10A3A" w:rsidP="00884BFD">
            <w:pPr>
              <w:pStyle w:val="Standard"/>
              <w:snapToGrid w:val="0"/>
              <w:spacing w:before="0"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授課地點</w:t>
            </w:r>
          </w:p>
        </w:tc>
        <w:tc>
          <w:tcPr>
            <w:tcW w:w="4435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A3A" w:rsidRPr="00BD73B7" w:rsidRDefault="00BD73B7" w:rsidP="00884BFD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FF0000"/>
                <w:sz w:val="24"/>
                <w:szCs w:val="24"/>
              </w:rPr>
              <w:t>暫訂</w:t>
            </w:r>
            <w:r>
              <w:rPr>
                <w:color w:val="000000"/>
                <w:sz w:val="24"/>
                <w:szCs w:val="24"/>
              </w:rPr>
              <w:t>：</w:t>
            </w:r>
            <w:r w:rsidR="00884BFD" w:rsidRPr="00BD73B7">
              <w:rPr>
                <w:color w:val="000000"/>
                <w:sz w:val="24"/>
                <w:szCs w:val="24"/>
              </w:rPr>
              <w:t>工業技術研究院（</w:t>
            </w:r>
            <w:r w:rsidR="00884BFD" w:rsidRPr="00BD73B7">
              <w:rPr>
                <w:rFonts w:hint="eastAsia"/>
                <w:color w:val="000000"/>
                <w:sz w:val="24"/>
                <w:szCs w:val="24"/>
              </w:rPr>
              <w:t>新竹縣竹東鎮中興路四段</w:t>
            </w:r>
            <w:r w:rsidR="00884BFD" w:rsidRPr="00BD73B7">
              <w:rPr>
                <w:rFonts w:hint="eastAsia"/>
                <w:color w:val="000000"/>
                <w:sz w:val="24"/>
                <w:szCs w:val="24"/>
              </w:rPr>
              <w:t>195</w:t>
            </w:r>
            <w:r w:rsidR="00884BFD" w:rsidRPr="00BD73B7">
              <w:rPr>
                <w:rFonts w:hint="eastAsia"/>
                <w:color w:val="000000"/>
                <w:sz w:val="24"/>
                <w:szCs w:val="24"/>
              </w:rPr>
              <w:t>號</w:t>
            </w:r>
            <w:r w:rsidR="00884BFD" w:rsidRPr="00BD73B7">
              <w:rPr>
                <w:color w:val="000000"/>
                <w:sz w:val="24"/>
                <w:szCs w:val="24"/>
              </w:rPr>
              <w:t>）</w:t>
            </w:r>
          </w:p>
        </w:tc>
      </w:tr>
      <w:tr w:rsidR="00BD73B7" w:rsidRPr="00BD73B7" w:rsidTr="00BD73B7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二</w:t>
            </w:r>
            <w:r w:rsidRPr="00BD73B7">
              <w:rPr>
                <w:rFonts w:ascii="標楷體" w:hAnsi="標楷體" w:hint="eastAsia"/>
                <w:color w:val="FF0000"/>
                <w:sz w:val="24"/>
                <w:szCs w:val="24"/>
              </w:rPr>
              <w:t>天</w:t>
            </w: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t>費用</w:t>
            </w:r>
          </w:p>
          <w:p w:rsidR="00BD73B7" w:rsidRPr="00BD73B7" w:rsidRDefault="00BD73B7" w:rsidP="00AD3C63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BD73B7">
              <w:rPr>
                <w:rFonts w:ascii="標楷體" w:hAnsi="標楷體" w:hint="eastAsia"/>
                <w:color w:val="FF0000"/>
                <w:sz w:val="24"/>
                <w:szCs w:val="24"/>
              </w:rPr>
              <w:t>(人)</w:t>
            </w:r>
          </w:p>
        </w:tc>
        <w:tc>
          <w:tcPr>
            <w:tcW w:w="4435" w:type="pct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both"/>
              <w:rPr>
                <w:rFonts w:ascii="標楷體" w:hAnsi="標楷體"/>
                <w:b/>
                <w:color w:val="FF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t>原價：</w:t>
            </w: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$15</w:t>
            </w:r>
            <w:r w:rsidRPr="00BD73B7">
              <w:rPr>
                <w:rFonts w:ascii="標楷體" w:hAnsi="標楷體" w:hint="eastAsia"/>
                <w:color w:val="FF0000"/>
                <w:sz w:val="24"/>
                <w:szCs w:val="24"/>
              </w:rPr>
              <w:t>,000、</w:t>
            </w: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t>會員價＄</w:t>
            </w:r>
            <w:r>
              <w:rPr>
                <w:rFonts w:ascii="標楷體" w:hAnsi="標楷體" w:hint="eastAsia"/>
                <w:color w:val="FF0000"/>
                <w:sz w:val="24"/>
                <w:szCs w:val="24"/>
              </w:rPr>
              <w:t>8</w:t>
            </w: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t>,000</w:t>
            </w: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sym w:font="Wingdings" w:char="F0E0"/>
            </w:r>
            <w:r w:rsidRPr="00BD73B7">
              <w:rPr>
                <w:rFonts w:ascii="標楷體" w:hAnsi="標楷體"/>
                <w:b/>
                <w:color w:val="FF0000"/>
                <w:sz w:val="24"/>
                <w:szCs w:val="24"/>
              </w:rPr>
              <w:t>會員</w:t>
            </w:r>
            <w:r w:rsidRPr="00BD73B7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優惠＄</w:t>
            </w:r>
            <w:r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4</w:t>
            </w:r>
            <w:r w:rsidRPr="00BD73B7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,000、非會員優惠＄</w:t>
            </w:r>
            <w:r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8</w:t>
            </w:r>
            <w:r w:rsidRPr="00BD73B7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,000</w:t>
            </w:r>
          </w:p>
          <w:p w:rsidR="00BD73B7" w:rsidRPr="00BD73B7" w:rsidRDefault="00BD73B7" w:rsidP="00AD3C63">
            <w:pPr>
              <w:pStyle w:val="Standard"/>
              <w:spacing w:before="0" w:after="0" w:line="0" w:lineRule="atLeas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BD73B7">
              <w:rPr>
                <w:rFonts w:ascii="標楷體" w:hAnsi="標楷體" w:hint="eastAsia"/>
                <w:color w:val="000000"/>
                <w:sz w:val="24"/>
                <w:szCs w:val="24"/>
              </w:rPr>
              <w:t>（費用含講義/午餐/點心/稅，手續費用請自行吸收恕</w:t>
            </w:r>
            <w:proofErr w:type="gramStart"/>
            <w:r w:rsidRPr="00BD73B7">
              <w:rPr>
                <w:rFonts w:ascii="標楷體" w:hAnsi="標楷體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BD73B7">
              <w:rPr>
                <w:rFonts w:ascii="標楷體" w:hAnsi="標楷體" w:hint="eastAsia"/>
                <w:color w:val="000000"/>
                <w:sz w:val="24"/>
                <w:szCs w:val="24"/>
              </w:rPr>
              <w:t>內扣）</w:t>
            </w:r>
          </w:p>
        </w:tc>
      </w:tr>
      <w:tr w:rsidR="00BD73B7" w:rsidRPr="00BD73B7" w:rsidTr="00BD73B7">
        <w:trPr>
          <w:trHeight w:val="20"/>
          <w:jc w:val="center"/>
        </w:trPr>
        <w:tc>
          <w:tcPr>
            <w:tcW w:w="56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BD73B7">
              <w:rPr>
                <w:rFonts w:ascii="標楷體" w:hAnsi="標楷體" w:hint="eastAsia"/>
                <w:color w:val="FF0000"/>
                <w:sz w:val="24"/>
                <w:szCs w:val="24"/>
              </w:rPr>
              <w:t>四天</w:t>
            </w: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t>費用</w:t>
            </w:r>
          </w:p>
          <w:p w:rsidR="00BD73B7" w:rsidRPr="00BD73B7" w:rsidRDefault="00BD73B7" w:rsidP="00884BFD">
            <w:pPr>
              <w:pStyle w:val="Standard"/>
              <w:snapToGrid w:val="0"/>
              <w:spacing w:before="0" w:after="0" w:line="0" w:lineRule="atLeas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BD73B7">
              <w:rPr>
                <w:rFonts w:ascii="標楷體" w:hAnsi="標楷體" w:hint="eastAsia"/>
                <w:color w:val="FF0000"/>
                <w:sz w:val="24"/>
                <w:szCs w:val="24"/>
              </w:rPr>
              <w:t>(人)</w:t>
            </w:r>
          </w:p>
        </w:tc>
        <w:tc>
          <w:tcPr>
            <w:tcW w:w="4435" w:type="pct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both"/>
              <w:rPr>
                <w:rFonts w:ascii="標楷體" w:hAnsi="標楷體"/>
                <w:b/>
                <w:color w:val="FF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t>原價：</w:t>
            </w:r>
            <w:r w:rsidRPr="00BD73B7">
              <w:rPr>
                <w:rFonts w:ascii="標楷體" w:hAnsi="標楷體" w:hint="eastAsia"/>
                <w:color w:val="FF0000"/>
                <w:sz w:val="24"/>
                <w:szCs w:val="24"/>
              </w:rPr>
              <w:t>$30,000、</w:t>
            </w: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t>會員價＄1</w:t>
            </w:r>
            <w:r w:rsidRPr="00BD73B7">
              <w:rPr>
                <w:rFonts w:ascii="標楷體" w:hAnsi="標楷體" w:hint="eastAsia"/>
                <w:color w:val="FF0000"/>
                <w:sz w:val="24"/>
                <w:szCs w:val="24"/>
              </w:rPr>
              <w:t>6</w:t>
            </w: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t>,000</w:t>
            </w:r>
            <w:r w:rsidRPr="00BD73B7">
              <w:rPr>
                <w:rFonts w:ascii="標楷體" w:hAnsi="標楷體"/>
                <w:color w:val="FF0000"/>
                <w:sz w:val="24"/>
                <w:szCs w:val="24"/>
              </w:rPr>
              <w:sym w:font="Wingdings" w:char="F0E0"/>
            </w:r>
            <w:r w:rsidRPr="00BD73B7">
              <w:rPr>
                <w:rFonts w:ascii="標楷體" w:hAnsi="標楷體"/>
                <w:b/>
                <w:color w:val="FF0000"/>
                <w:sz w:val="24"/>
                <w:szCs w:val="24"/>
              </w:rPr>
              <w:t>會員</w:t>
            </w:r>
            <w:r w:rsidRPr="00BD73B7">
              <w:rPr>
                <w:rFonts w:ascii="標楷體" w:hAnsi="標楷體" w:hint="eastAsia"/>
                <w:b/>
                <w:color w:val="FF0000"/>
                <w:sz w:val="24"/>
                <w:szCs w:val="24"/>
              </w:rPr>
              <w:t>優惠＄6,000、非會員優惠＄12,000</w:t>
            </w:r>
          </w:p>
          <w:p w:rsidR="00BD73B7" w:rsidRPr="00BD73B7" w:rsidRDefault="00BD73B7" w:rsidP="00884BFD">
            <w:pPr>
              <w:pStyle w:val="Standard"/>
              <w:spacing w:before="0" w:after="0" w:line="0" w:lineRule="atLeas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BD73B7">
              <w:rPr>
                <w:rFonts w:ascii="標楷體" w:hAnsi="標楷體" w:hint="eastAsia"/>
                <w:color w:val="000000"/>
                <w:sz w:val="24"/>
                <w:szCs w:val="24"/>
              </w:rPr>
              <w:t>（費用含講義/午餐/點心/稅，手續費用請自行吸收恕</w:t>
            </w:r>
            <w:proofErr w:type="gramStart"/>
            <w:r w:rsidRPr="00BD73B7">
              <w:rPr>
                <w:rFonts w:ascii="標楷體" w:hAnsi="標楷體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BD73B7">
              <w:rPr>
                <w:rFonts w:ascii="標楷體" w:hAnsi="標楷體" w:hint="eastAsia"/>
                <w:color w:val="000000"/>
                <w:sz w:val="24"/>
                <w:szCs w:val="24"/>
              </w:rPr>
              <w:t>內扣）</w:t>
            </w:r>
          </w:p>
        </w:tc>
      </w:tr>
      <w:tr w:rsidR="00BD73B7" w:rsidRPr="00BD73B7" w:rsidTr="00BD73B7">
        <w:trPr>
          <w:trHeight w:val="20"/>
          <w:jc w:val="center"/>
        </w:trPr>
        <w:tc>
          <w:tcPr>
            <w:tcW w:w="992" w:type="pct"/>
            <w:gridSpan w:val="4"/>
            <w:tcBorders>
              <w:top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單元課程名稱</w:t>
            </w:r>
          </w:p>
        </w:tc>
        <w:tc>
          <w:tcPr>
            <w:tcW w:w="3240" w:type="pct"/>
            <w:gridSpan w:val="5"/>
            <w:tcBorders>
              <w:top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單元課程內容大綱</w:t>
            </w:r>
          </w:p>
        </w:tc>
        <w:tc>
          <w:tcPr>
            <w:tcW w:w="768" w:type="pct"/>
            <w:tcBorders>
              <w:top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時數總計</w:t>
            </w:r>
            <w:r w:rsidRPr="00BD73B7">
              <w:rPr>
                <w:rFonts w:ascii="標楷體" w:hAnsi="標楷體" w:hint="eastAsia"/>
                <w:color w:val="000000"/>
                <w:sz w:val="24"/>
                <w:szCs w:val="24"/>
              </w:rPr>
              <w:t>32H</w:t>
            </w:r>
          </w:p>
        </w:tc>
      </w:tr>
      <w:tr w:rsidR="00BD73B7" w:rsidRPr="00BD73B7" w:rsidTr="00BD73B7">
        <w:trPr>
          <w:trHeight w:val="20"/>
          <w:jc w:val="center"/>
        </w:trPr>
        <w:tc>
          <w:tcPr>
            <w:tcW w:w="992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應用於高速連接器設計之電磁原理</w:t>
            </w:r>
          </w:p>
        </w:tc>
        <w:tc>
          <w:tcPr>
            <w:tcW w:w="324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BD73B7">
            <w:pPr>
              <w:pStyle w:val="Standard"/>
              <w:numPr>
                <w:ilvl w:val="0"/>
                <w:numId w:val="13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寬頻高速數位電路發展所面臨之設計挑戰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3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電路理論與電磁原理差異簡介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3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傳輸線的高頻特性分析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3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傳輸線方程式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3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傳輸線不連續性效應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3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TDR</w:t>
            </w:r>
            <w:r w:rsidRPr="00BD73B7">
              <w:rPr>
                <w:sz w:val="24"/>
                <w:szCs w:val="24"/>
              </w:rPr>
              <w:t>原理與阻抗量測原理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3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不同負載之傳輸線效應分析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BD73B7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BD73B7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8</w:t>
            </w:r>
            <w:r w:rsidRPr="00BD73B7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小時</w:t>
            </w:r>
          </w:p>
        </w:tc>
      </w:tr>
      <w:tr w:rsidR="00BD73B7" w:rsidRPr="00BD73B7" w:rsidTr="00BD73B7">
        <w:trPr>
          <w:trHeight w:val="945"/>
          <w:jc w:val="center"/>
        </w:trPr>
        <w:tc>
          <w:tcPr>
            <w:tcW w:w="992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應用於高速連接器設計之電磁原理</w:t>
            </w:r>
          </w:p>
        </w:tc>
        <w:tc>
          <w:tcPr>
            <w:tcW w:w="324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BD73B7">
            <w:pPr>
              <w:pStyle w:val="Standard"/>
              <w:numPr>
                <w:ilvl w:val="0"/>
                <w:numId w:val="14"/>
              </w:numPr>
              <w:snapToGrid w:val="0"/>
              <w:spacing w:before="0" w:after="0" w:line="240" w:lineRule="atLeast"/>
              <w:ind w:left="257" w:right="-108" w:hanging="257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高速訊號終接與阻抗匹配網路之設計</w:t>
            </w:r>
          </w:p>
          <w:p w:rsidR="00BD73B7" w:rsidRPr="00BD73B7" w:rsidRDefault="00BD73B7" w:rsidP="00BD73B7">
            <w:pPr>
              <w:widowControl/>
              <w:numPr>
                <w:ilvl w:val="0"/>
                <w:numId w:val="14"/>
              </w:numPr>
              <w:autoSpaceDN w:val="0"/>
              <w:snapToGrid w:val="0"/>
              <w:spacing w:line="240" w:lineRule="atLeast"/>
              <w:ind w:left="257" w:right="-108" w:hanging="257"/>
              <w:rPr>
                <w:rFonts w:ascii="Times New Roman" w:eastAsia="標楷體" w:hAnsi="Times New Roman" w:cs="Times New Roman"/>
                <w:szCs w:val="24"/>
              </w:rPr>
            </w:pPr>
            <w:r w:rsidRPr="00BD73B7">
              <w:rPr>
                <w:rFonts w:ascii="Times New Roman" w:eastAsia="標楷體" w:hAnsi="Times New Roman" w:cs="Times New Roman"/>
                <w:szCs w:val="24"/>
              </w:rPr>
              <w:t>應用於傳輸線之電磁學概論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4"/>
              </w:numPr>
              <w:snapToGrid w:val="0"/>
              <w:spacing w:before="0" w:after="0" w:line="240" w:lineRule="atLeast"/>
              <w:ind w:left="257" w:right="-108" w:hanging="257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傳輸線之電容、電感、電阻、電導分析</w:t>
            </w:r>
          </w:p>
          <w:p w:rsidR="00BD73B7" w:rsidRPr="00BD73B7" w:rsidRDefault="00BD73B7" w:rsidP="00BD73B7">
            <w:pPr>
              <w:widowControl/>
              <w:numPr>
                <w:ilvl w:val="0"/>
                <w:numId w:val="14"/>
              </w:numPr>
              <w:autoSpaceDN w:val="0"/>
              <w:snapToGrid w:val="0"/>
              <w:spacing w:line="240" w:lineRule="atLeast"/>
              <w:ind w:left="257" w:right="-108" w:hanging="257"/>
              <w:rPr>
                <w:rFonts w:ascii="Times New Roman" w:eastAsia="標楷體" w:hAnsi="Times New Roman" w:cs="Times New Roman"/>
                <w:szCs w:val="24"/>
              </w:rPr>
            </w:pPr>
            <w:r w:rsidRPr="00BD73B7">
              <w:rPr>
                <w:rFonts w:ascii="Times New Roman" w:eastAsia="標楷體" w:hAnsi="Times New Roman" w:cs="Times New Roman"/>
                <w:szCs w:val="24"/>
              </w:rPr>
              <w:t>電路</w:t>
            </w:r>
            <w:proofErr w:type="gramStart"/>
            <w:r w:rsidRPr="00BD73B7">
              <w:rPr>
                <w:rFonts w:ascii="Times New Roman" w:eastAsia="標楷體" w:hAnsi="Times New Roman" w:cs="Times New Roman"/>
                <w:szCs w:val="24"/>
              </w:rPr>
              <w:t>佈</w:t>
            </w:r>
            <w:proofErr w:type="gramEnd"/>
            <w:r w:rsidRPr="00BD73B7">
              <w:rPr>
                <w:rFonts w:ascii="Times New Roman" w:eastAsia="標楷體" w:hAnsi="Times New Roman" w:cs="Times New Roman"/>
                <w:szCs w:val="24"/>
              </w:rPr>
              <w:t>線</w:t>
            </w:r>
            <w:proofErr w:type="gramStart"/>
            <w:r w:rsidRPr="00BD73B7">
              <w:rPr>
                <w:rFonts w:ascii="Times New Roman" w:eastAsia="標楷體" w:hAnsi="Times New Roman" w:cs="Times New Roman"/>
                <w:szCs w:val="24"/>
              </w:rPr>
              <w:t>之串擾</w:t>
            </w:r>
            <w:proofErr w:type="gramEnd"/>
            <w:r w:rsidRPr="00BD73B7">
              <w:rPr>
                <w:rFonts w:ascii="Times New Roman" w:eastAsia="標楷體" w:hAnsi="Times New Roman" w:cs="Times New Roman"/>
                <w:szCs w:val="24"/>
              </w:rPr>
              <w:t>(Crosstalk)</w:t>
            </w:r>
            <w:r w:rsidRPr="00BD73B7">
              <w:rPr>
                <w:rFonts w:ascii="Times New Roman" w:eastAsia="標楷體" w:hAnsi="Times New Roman" w:cs="Times New Roman"/>
                <w:szCs w:val="24"/>
              </w:rPr>
              <w:t>效應分析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4"/>
              </w:numPr>
              <w:snapToGrid w:val="0"/>
              <w:spacing w:before="0" w:after="0" w:line="240" w:lineRule="atLeast"/>
              <w:ind w:left="257" w:right="-108" w:hanging="257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電子連接器之信號完整性分析與設計技術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4"/>
              </w:numPr>
              <w:snapToGrid w:val="0"/>
              <w:spacing w:before="0" w:after="0" w:line="240" w:lineRule="atLeast"/>
              <w:ind w:left="257" w:right="-108" w:hanging="257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案例分析與說明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BD73B7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BD73B7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8</w:t>
            </w:r>
            <w:r w:rsidRPr="00BD73B7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小時</w:t>
            </w:r>
          </w:p>
        </w:tc>
      </w:tr>
      <w:tr w:rsidR="00BD73B7" w:rsidRPr="00BD73B7" w:rsidTr="00BD73B7">
        <w:trPr>
          <w:trHeight w:val="20"/>
          <w:jc w:val="center"/>
        </w:trPr>
        <w:tc>
          <w:tcPr>
            <w:tcW w:w="992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車載電子之電磁相容</w:t>
            </w:r>
          </w:p>
        </w:tc>
        <w:tc>
          <w:tcPr>
            <w:tcW w:w="324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BD73B7">
            <w:pPr>
              <w:pStyle w:val="Standard"/>
              <w:numPr>
                <w:ilvl w:val="0"/>
                <w:numId w:val="15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車輛電磁相容性概述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5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車輛、車輛裝置所產生的電磁擾動類型及其電磁耐受性的原理與影響因子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5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如何透過車輛安全檢測確認車輛及其裝置之電磁相容性</w:t>
            </w:r>
          </w:p>
          <w:p w:rsidR="00BD73B7" w:rsidRPr="00BD73B7" w:rsidRDefault="00BD73B7" w:rsidP="00BD73B7">
            <w:pPr>
              <w:pStyle w:val="Standard"/>
              <w:numPr>
                <w:ilvl w:val="0"/>
                <w:numId w:val="15"/>
              </w:numPr>
              <w:snapToGrid w:val="0"/>
              <w:spacing w:before="0" w:after="0" w:line="240" w:lineRule="atLeast"/>
              <w:ind w:left="271" w:right="-108" w:hanging="271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電磁相容性測試標準、場地及設備介紹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BD73B7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BD73B7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8</w:t>
            </w:r>
            <w:r w:rsidRPr="00BD73B7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小時</w:t>
            </w:r>
          </w:p>
        </w:tc>
      </w:tr>
      <w:tr w:rsidR="00BD73B7" w:rsidRPr="00BD73B7" w:rsidTr="00BD73B7">
        <w:trPr>
          <w:trHeight w:val="20"/>
          <w:jc w:val="center"/>
        </w:trPr>
        <w:tc>
          <w:tcPr>
            <w:tcW w:w="992" w:type="pct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E51728">
            <w:pPr>
              <w:pStyle w:val="Standard"/>
              <w:spacing w:before="0" w:after="0"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BD73B7">
              <w:rPr>
                <w:color w:val="000000"/>
                <w:sz w:val="24"/>
                <w:szCs w:val="24"/>
              </w:rPr>
              <w:t>車載電子之電磁相容</w:t>
            </w:r>
          </w:p>
        </w:tc>
        <w:tc>
          <w:tcPr>
            <w:tcW w:w="3240" w:type="pct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E51728">
            <w:pPr>
              <w:pStyle w:val="Standard"/>
              <w:numPr>
                <w:ilvl w:val="0"/>
                <w:numId w:val="16"/>
              </w:numPr>
              <w:snapToGrid w:val="0"/>
              <w:spacing w:before="0" w:after="0" w:line="240" w:lineRule="atLeast"/>
              <w:ind w:left="299" w:right="-108" w:hanging="299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電磁干擾問題的解決對策：</w:t>
            </w:r>
          </w:p>
          <w:p w:rsidR="00BD73B7" w:rsidRPr="00BD73B7" w:rsidRDefault="00BD73B7" w:rsidP="00E51728">
            <w:pPr>
              <w:pStyle w:val="Standard"/>
              <w:numPr>
                <w:ilvl w:val="0"/>
                <w:numId w:val="16"/>
              </w:numPr>
              <w:snapToGrid w:val="0"/>
              <w:spacing w:before="0" w:after="0" w:line="240" w:lineRule="atLeast"/>
              <w:ind w:left="299" w:right="-108" w:hanging="299"/>
              <w:rPr>
                <w:sz w:val="24"/>
                <w:szCs w:val="24"/>
              </w:rPr>
            </w:pPr>
            <w:proofErr w:type="gramStart"/>
            <w:r w:rsidRPr="00BD73B7">
              <w:rPr>
                <w:sz w:val="24"/>
                <w:szCs w:val="24"/>
              </w:rPr>
              <w:t>佈</w:t>
            </w:r>
            <w:proofErr w:type="gramEnd"/>
            <w:r w:rsidRPr="00BD73B7">
              <w:rPr>
                <w:sz w:val="24"/>
                <w:szCs w:val="24"/>
              </w:rPr>
              <w:t>件、</w:t>
            </w:r>
            <w:proofErr w:type="gramStart"/>
            <w:r w:rsidRPr="00BD73B7">
              <w:rPr>
                <w:sz w:val="24"/>
                <w:szCs w:val="24"/>
              </w:rPr>
              <w:t>走線</w:t>
            </w:r>
            <w:proofErr w:type="gramEnd"/>
            <w:r w:rsidRPr="00BD73B7">
              <w:rPr>
                <w:sz w:val="24"/>
                <w:szCs w:val="24"/>
              </w:rPr>
              <w:t>、內部電纜及封裝、機殼</w:t>
            </w:r>
            <w:proofErr w:type="gramStart"/>
            <w:r w:rsidRPr="00BD73B7">
              <w:rPr>
                <w:sz w:val="24"/>
                <w:szCs w:val="24"/>
              </w:rPr>
              <w:t>屏蔽、</w:t>
            </w:r>
            <w:proofErr w:type="gramEnd"/>
            <w:r w:rsidRPr="00BD73B7">
              <w:rPr>
                <w:sz w:val="24"/>
                <w:szCs w:val="24"/>
              </w:rPr>
              <w:t>外部電纜及連接器</w:t>
            </w:r>
          </w:p>
          <w:p w:rsidR="00BD73B7" w:rsidRPr="00BD73B7" w:rsidRDefault="00BD73B7" w:rsidP="00E51728">
            <w:pPr>
              <w:pStyle w:val="Standard"/>
              <w:numPr>
                <w:ilvl w:val="0"/>
                <w:numId w:val="16"/>
              </w:numPr>
              <w:snapToGrid w:val="0"/>
              <w:spacing w:before="0" w:after="0" w:line="240" w:lineRule="atLeast"/>
              <w:ind w:left="299" w:right="-108" w:hanging="299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車載電子</w:t>
            </w:r>
            <w:r w:rsidRPr="00BD73B7">
              <w:rPr>
                <w:sz w:val="24"/>
                <w:szCs w:val="24"/>
              </w:rPr>
              <w:t>EMC</w:t>
            </w:r>
            <w:r w:rsidRPr="00BD73B7">
              <w:rPr>
                <w:sz w:val="24"/>
                <w:szCs w:val="24"/>
              </w:rPr>
              <w:t>設計技術：</w:t>
            </w:r>
            <w:r w:rsidRPr="00BD73B7">
              <w:rPr>
                <w:sz w:val="24"/>
                <w:szCs w:val="24"/>
              </w:rPr>
              <w:t xml:space="preserve">     </w:t>
            </w:r>
          </w:p>
          <w:p w:rsidR="00BD73B7" w:rsidRPr="00BD73B7" w:rsidRDefault="00BD73B7" w:rsidP="00E51728">
            <w:pPr>
              <w:pStyle w:val="Standard"/>
              <w:snapToGrid w:val="0"/>
              <w:spacing w:before="0" w:after="0" w:line="240" w:lineRule="atLeast"/>
              <w:ind w:left="539" w:right="-108" w:hanging="299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--</w:t>
            </w:r>
            <w:r w:rsidRPr="00BD73B7">
              <w:rPr>
                <w:sz w:val="24"/>
                <w:szCs w:val="24"/>
              </w:rPr>
              <w:t>濾波器設計與暫態雜訊抑制技術</w:t>
            </w:r>
          </w:p>
          <w:p w:rsidR="00BD73B7" w:rsidRPr="00BD73B7" w:rsidRDefault="00BD73B7" w:rsidP="00E51728">
            <w:pPr>
              <w:pStyle w:val="Standard"/>
              <w:snapToGrid w:val="0"/>
              <w:spacing w:before="0" w:after="0" w:line="240" w:lineRule="atLeast"/>
              <w:ind w:left="539" w:right="-108" w:hanging="299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--</w:t>
            </w:r>
            <w:proofErr w:type="gramStart"/>
            <w:r w:rsidRPr="00BD73B7">
              <w:rPr>
                <w:sz w:val="24"/>
                <w:szCs w:val="24"/>
              </w:rPr>
              <w:t>屏蔽技術</w:t>
            </w:r>
            <w:proofErr w:type="gramEnd"/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BD73B7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  <w:r w:rsidRPr="00BD73B7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8</w:t>
            </w:r>
            <w:r w:rsidRPr="00BD73B7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小時</w:t>
            </w:r>
          </w:p>
        </w:tc>
      </w:tr>
      <w:tr w:rsidR="00BD73B7" w:rsidRPr="00BD73B7" w:rsidTr="00BD73B7">
        <w:trPr>
          <w:trHeight w:val="20"/>
          <w:jc w:val="center"/>
        </w:trPr>
        <w:tc>
          <w:tcPr>
            <w:tcW w:w="262" w:type="pct"/>
            <w:vMerge w:val="restart"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lastRenderedPageBreak/>
              <w:t>師資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01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林漢年</w:t>
            </w:r>
          </w:p>
        </w:tc>
        <w:tc>
          <w:tcPr>
            <w:tcW w:w="47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center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學歷</w:t>
            </w:r>
          </w:p>
        </w:tc>
        <w:tc>
          <w:tcPr>
            <w:tcW w:w="184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NYU</w:t>
            </w:r>
            <w:r w:rsidRPr="00BD73B7">
              <w:rPr>
                <w:sz w:val="24"/>
                <w:szCs w:val="24"/>
              </w:rPr>
              <w:t>紐約大學</w:t>
            </w:r>
            <w:proofErr w:type="spellStart"/>
            <w:r w:rsidRPr="00BD73B7">
              <w:rPr>
                <w:sz w:val="24"/>
                <w:szCs w:val="24"/>
              </w:rPr>
              <w:t>Tandom</w:t>
            </w:r>
            <w:proofErr w:type="spellEnd"/>
            <w:r w:rsidRPr="00BD73B7">
              <w:rPr>
                <w:sz w:val="24"/>
                <w:szCs w:val="24"/>
              </w:rPr>
              <w:t>學院</w:t>
            </w:r>
            <w:r w:rsidRPr="00BD73B7">
              <w:rPr>
                <w:sz w:val="24"/>
                <w:szCs w:val="24"/>
              </w:rPr>
              <w:t>(</w:t>
            </w:r>
            <w:r w:rsidRPr="00BD73B7">
              <w:rPr>
                <w:sz w:val="24"/>
                <w:szCs w:val="24"/>
              </w:rPr>
              <w:t>原</w:t>
            </w:r>
            <w:r w:rsidRPr="00BD73B7">
              <w:rPr>
                <w:sz w:val="24"/>
                <w:szCs w:val="24"/>
              </w:rPr>
              <w:t>Polytechnic University)</w:t>
            </w:r>
          </w:p>
        </w:tc>
      </w:tr>
      <w:tr w:rsidR="00BD73B7" w:rsidRPr="00BD73B7" w:rsidTr="00BD73B7">
        <w:trPr>
          <w:trHeight w:val="20"/>
          <w:jc w:val="center"/>
        </w:trPr>
        <w:tc>
          <w:tcPr>
            <w:tcW w:w="262" w:type="pct"/>
            <w:vMerge/>
            <w:tcBorders>
              <w:top w:val="single" w:sz="12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 w:hint="eastAsia"/>
                <w:color w:val="000000"/>
                <w:sz w:val="24"/>
                <w:szCs w:val="24"/>
              </w:rPr>
              <w:t>現職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逢甲大學通訊工程系所積體電路</w:t>
            </w:r>
            <w:r w:rsidRPr="00BD73B7">
              <w:rPr>
                <w:sz w:val="24"/>
                <w:szCs w:val="24"/>
              </w:rPr>
              <w:t>EMC</w:t>
            </w:r>
            <w:r w:rsidRPr="00BD73B7">
              <w:rPr>
                <w:sz w:val="24"/>
                <w:szCs w:val="24"/>
              </w:rPr>
              <w:t>研究發展中心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jc w:val="center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職稱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AD3C63">
            <w:pPr>
              <w:pStyle w:val="Standard"/>
              <w:spacing w:before="0" w:after="0" w:line="0" w:lineRule="atLeast"/>
              <w:rPr>
                <w:sz w:val="24"/>
                <w:szCs w:val="24"/>
              </w:rPr>
            </w:pPr>
            <w:r w:rsidRPr="00BD73B7">
              <w:rPr>
                <w:sz w:val="24"/>
                <w:szCs w:val="24"/>
              </w:rPr>
              <w:t>教授</w:t>
            </w:r>
            <w:r w:rsidRPr="00BD73B7">
              <w:rPr>
                <w:sz w:val="24"/>
                <w:szCs w:val="24"/>
              </w:rPr>
              <w:t>/</w:t>
            </w:r>
            <w:r w:rsidRPr="00BD73B7">
              <w:rPr>
                <w:sz w:val="24"/>
                <w:szCs w:val="24"/>
              </w:rPr>
              <w:t>中心主任</w:t>
            </w:r>
          </w:p>
        </w:tc>
      </w:tr>
      <w:tr w:rsidR="00BD73B7" w:rsidRPr="00BD73B7" w:rsidTr="00884BFD">
        <w:trPr>
          <w:trHeight w:val="20"/>
          <w:jc w:val="center"/>
        </w:trPr>
        <w:tc>
          <w:tcPr>
            <w:tcW w:w="262" w:type="pct"/>
            <w:vMerge/>
            <w:tcBorders>
              <w:top w:val="single" w:sz="4" w:space="0" w:color="000000"/>
              <w:bottom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bottom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884BFD">
            <w:pPr>
              <w:pStyle w:val="Standard"/>
              <w:spacing w:before="0" w:after="0" w:line="0" w:lineRule="atLeast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BD73B7">
              <w:rPr>
                <w:rFonts w:ascii="標楷體" w:hAnsi="標楷體"/>
                <w:color w:val="000000"/>
                <w:sz w:val="24"/>
                <w:szCs w:val="24"/>
              </w:rPr>
              <w:t>專業領域說明</w:t>
            </w:r>
          </w:p>
        </w:tc>
        <w:tc>
          <w:tcPr>
            <w:tcW w:w="4218" w:type="pct"/>
            <w:gridSpan w:val="7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3B7" w:rsidRPr="00BD73B7" w:rsidRDefault="00BD73B7" w:rsidP="00BD73B7">
            <w:pPr>
              <w:pStyle w:val="aa"/>
              <w:numPr>
                <w:ilvl w:val="0"/>
                <w:numId w:val="18"/>
              </w:numPr>
              <w:suppressAutoHyphens w:val="0"/>
              <w:autoSpaceDE w:val="0"/>
              <w:spacing w:line="0" w:lineRule="atLeast"/>
              <w:ind w:left="325" w:hanging="325"/>
              <w:jc w:val="both"/>
              <w:textAlignment w:val="auto"/>
              <w:rPr>
                <w:szCs w:val="24"/>
              </w:rPr>
            </w:pPr>
            <w:r w:rsidRPr="00BD73B7">
              <w:rPr>
                <w:rFonts w:ascii="標楷體" w:eastAsia="標楷體" w:hAnsi="標楷體"/>
                <w:szCs w:val="24"/>
              </w:rPr>
              <w:t>曾任怡利電子工業股份有限公司研發部經理、台灣電子檢驗中心EMC研究員。</w:t>
            </w:r>
          </w:p>
          <w:p w:rsidR="00BD73B7" w:rsidRPr="00BD73B7" w:rsidRDefault="00BD73B7" w:rsidP="00BD73B7">
            <w:pPr>
              <w:pStyle w:val="aa"/>
              <w:numPr>
                <w:ilvl w:val="0"/>
                <w:numId w:val="12"/>
              </w:numPr>
              <w:tabs>
                <w:tab w:val="left" w:pos="-10"/>
              </w:tabs>
              <w:suppressAutoHyphens w:val="0"/>
              <w:autoSpaceDE w:val="0"/>
              <w:spacing w:line="0" w:lineRule="atLeast"/>
              <w:ind w:left="272" w:hanging="272"/>
              <w:jc w:val="both"/>
              <w:textAlignment w:val="auto"/>
              <w:rPr>
                <w:szCs w:val="24"/>
              </w:rPr>
            </w:pPr>
            <w:r w:rsidRPr="00BD73B7">
              <w:rPr>
                <w:rFonts w:ascii="標楷體" w:eastAsia="標楷體" w:hAnsi="標楷體"/>
                <w:szCs w:val="24"/>
              </w:rPr>
              <w:t>專精無線通訊系統、電磁相容性設計、射頻及微波電路設計、光纖通信、天線工程等，另擔任全國認證基金會等多項評審</w:t>
            </w:r>
            <w:r w:rsidRPr="00BD73B7">
              <w:rPr>
                <w:rFonts w:ascii="標楷體" w:eastAsia="標楷體" w:hAnsi="標楷體"/>
                <w:szCs w:val="24"/>
                <w:lang w:eastAsia="zh-CN"/>
              </w:rPr>
              <w:t>。</w:t>
            </w:r>
          </w:p>
        </w:tc>
      </w:tr>
    </w:tbl>
    <w:p w:rsidR="001B79CC" w:rsidRDefault="001B79CC"/>
    <w:p w:rsidR="00700D73" w:rsidRDefault="00834E5C" w:rsidP="00700D73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ascii="新細明體" w:eastAsia="新細明體" w:hint="eastAsia"/>
          <w:b/>
          <w:szCs w:val="24"/>
        </w:rPr>
      </w:pPr>
      <w:r w:rsidRPr="00834E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6.5pt;margin-top:-2.05pt;width:565.5pt;height:.75pt;flip:y;z-index:251663360" o:connectortype="straight">
            <v:stroke dashstyle="dash"/>
          </v:shape>
        </w:pict>
      </w:r>
      <w:r w:rsidR="00700D73">
        <w:rPr>
          <w:rFonts w:ascii="新細明體" w:eastAsia="新細明體" w:hint="eastAsia"/>
          <w:b/>
          <w:szCs w:val="24"/>
        </w:rPr>
        <w:t xml:space="preserve">◎ </w:t>
      </w:r>
      <w:r w:rsidR="00700D73">
        <w:rPr>
          <w:rFonts w:ascii="標楷體" w:eastAsia="標楷體" w:hint="eastAsia"/>
          <w:b/>
          <w:szCs w:val="24"/>
        </w:rPr>
        <w:t>台灣電子連接產業協會研討會  報名表</w:t>
      </w:r>
      <w:r w:rsidR="00700D73">
        <w:rPr>
          <w:rFonts w:ascii="新細明體" w:eastAsia="新細明體" w:hint="eastAsia"/>
          <w:b/>
          <w:szCs w:val="24"/>
        </w:rPr>
        <w:t xml:space="preserve"> ◎</w:t>
      </w:r>
    </w:p>
    <w:tbl>
      <w:tblPr>
        <w:tblW w:w="1077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5"/>
        <w:gridCol w:w="1246"/>
        <w:gridCol w:w="2071"/>
        <w:gridCol w:w="645"/>
        <w:gridCol w:w="231"/>
        <w:gridCol w:w="901"/>
        <w:gridCol w:w="466"/>
        <w:gridCol w:w="15"/>
        <w:gridCol w:w="451"/>
        <w:gridCol w:w="467"/>
        <w:gridCol w:w="21"/>
        <w:gridCol w:w="445"/>
        <w:gridCol w:w="122"/>
        <w:gridCol w:w="344"/>
        <w:gridCol w:w="467"/>
        <w:gridCol w:w="466"/>
        <w:gridCol w:w="760"/>
      </w:tblGrid>
      <w:tr w:rsidR="00EE6383" w:rsidTr="00744847">
        <w:trPr>
          <w:cantSplit/>
          <w:trHeight w:val="555"/>
        </w:trPr>
        <w:tc>
          <w:tcPr>
            <w:tcW w:w="1655" w:type="dxa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公司全銜</w:t>
            </w:r>
          </w:p>
        </w:tc>
        <w:tc>
          <w:tcPr>
            <w:tcW w:w="3962" w:type="dxa"/>
            <w:gridSpan w:val="3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統一編號</w:t>
            </w:r>
          </w:p>
        </w:tc>
        <w:tc>
          <w:tcPr>
            <w:tcW w:w="466" w:type="dxa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467" w:type="dxa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467" w:type="dxa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466" w:type="dxa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760" w:type="dxa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564"/>
        </w:trPr>
        <w:tc>
          <w:tcPr>
            <w:tcW w:w="1655" w:type="dxa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4B40DA">
              <w:rPr>
                <w:rFonts w:ascii="Times New Roman" w:eastAsia="標楷體"/>
                <w:sz w:val="22"/>
              </w:rPr>
              <w:t>E-mail</w:t>
            </w:r>
          </w:p>
        </w:tc>
        <w:tc>
          <w:tcPr>
            <w:tcW w:w="3962" w:type="dxa"/>
            <w:gridSpan w:val="3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產業類別</w:t>
            </w:r>
          </w:p>
        </w:tc>
        <w:tc>
          <w:tcPr>
            <w:tcW w:w="1420" w:type="dxa"/>
            <w:gridSpan w:val="5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傳真</w:t>
            </w:r>
          </w:p>
        </w:tc>
        <w:tc>
          <w:tcPr>
            <w:tcW w:w="2037" w:type="dxa"/>
            <w:gridSpan w:val="4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544"/>
        </w:trPr>
        <w:tc>
          <w:tcPr>
            <w:tcW w:w="1655" w:type="dxa"/>
            <w:tcBorders>
              <w:bottom w:val="doub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聯絡地址</w:t>
            </w:r>
          </w:p>
        </w:tc>
        <w:tc>
          <w:tcPr>
            <w:tcW w:w="3962" w:type="dxa"/>
            <w:gridSpan w:val="3"/>
            <w:tcBorders>
              <w:bottom w:val="doub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132" w:type="dxa"/>
            <w:gridSpan w:val="2"/>
            <w:tcBorders>
              <w:bottom w:val="doub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聯絡人</w:t>
            </w:r>
          </w:p>
        </w:tc>
        <w:tc>
          <w:tcPr>
            <w:tcW w:w="1420" w:type="dxa"/>
            <w:gridSpan w:val="5"/>
            <w:tcBorders>
              <w:bottom w:val="doub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2037" w:type="dxa"/>
            <w:gridSpan w:val="4"/>
            <w:tcBorders>
              <w:bottom w:val="doub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541"/>
        </w:trPr>
        <w:tc>
          <w:tcPr>
            <w:tcW w:w="2901" w:type="dxa"/>
            <w:gridSpan w:val="2"/>
            <w:tcBorders>
              <w:top w:val="doub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參加者姓名</w:t>
            </w:r>
          </w:p>
        </w:tc>
        <w:tc>
          <w:tcPr>
            <w:tcW w:w="20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職稱</w:t>
            </w:r>
            <w:r w:rsidRPr="004B40DA">
              <w:rPr>
                <w:rFonts w:ascii="標楷體" w:eastAsia="標楷體"/>
                <w:sz w:val="22"/>
              </w:rPr>
              <w:t>/</w:t>
            </w:r>
            <w:r w:rsidRPr="004B40DA">
              <w:rPr>
                <w:rFonts w:ascii="標楷體" w:eastAsia="標楷體" w:hint="eastAsia"/>
                <w:sz w:val="22"/>
              </w:rPr>
              <w:t>工作部門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午餐</w:t>
            </w:r>
          </w:p>
        </w:tc>
        <w:tc>
          <w:tcPr>
            <w:tcW w:w="138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場次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E6383" w:rsidRPr="004B40DA" w:rsidRDefault="00EE6383" w:rsidP="00AD3C63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聯絡電話</w:t>
            </w:r>
            <w:r>
              <w:rPr>
                <w:rFonts w:ascii="標楷體" w:eastAsia="標楷體" w:hint="eastAsia"/>
                <w:sz w:val="22"/>
              </w:rPr>
              <w:t>及</w:t>
            </w:r>
            <w:r>
              <w:rPr>
                <w:rFonts w:ascii="標楷體" w:eastAsia="標楷體"/>
                <w:sz w:val="22"/>
              </w:rPr>
              <w:t>MAIL</w:t>
            </w:r>
          </w:p>
        </w:tc>
      </w:tr>
      <w:tr w:rsidR="00EE6383" w:rsidTr="00744847">
        <w:trPr>
          <w:cantSplit/>
          <w:trHeight w:val="475"/>
        </w:trPr>
        <w:tc>
          <w:tcPr>
            <w:tcW w:w="2901" w:type="dxa"/>
            <w:gridSpan w:val="2"/>
            <w:vMerge w:val="restart"/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素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</w:p>
          <w:p w:rsidR="00EE6383" w:rsidRPr="004B40DA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葷</w:t>
            </w:r>
          </w:p>
        </w:tc>
        <w:tc>
          <w:tcPr>
            <w:tcW w:w="13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7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四天</w:t>
            </w:r>
          </w:p>
          <w:p w:rsidR="00EE6383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07/22-23</w:t>
            </w:r>
          </w:p>
          <w:p w:rsidR="00EE6383" w:rsidRPr="00744847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07/29-30</w:t>
            </w:r>
          </w:p>
        </w:tc>
        <w:tc>
          <w:tcPr>
            <w:tcW w:w="354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480"/>
        </w:trPr>
        <w:tc>
          <w:tcPr>
            <w:tcW w:w="2901" w:type="dxa"/>
            <w:gridSpan w:val="2"/>
            <w:vMerge/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Default="00EE6383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489"/>
        </w:trPr>
        <w:tc>
          <w:tcPr>
            <w:tcW w:w="2901" w:type="dxa"/>
            <w:gridSpan w:val="2"/>
            <w:vMerge w:val="restart"/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素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</w:p>
          <w:p w:rsidR="00EE6383" w:rsidRPr="004B40DA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葷</w:t>
            </w:r>
          </w:p>
        </w:tc>
        <w:tc>
          <w:tcPr>
            <w:tcW w:w="13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7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四天</w:t>
            </w:r>
          </w:p>
          <w:p w:rsidR="00744847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07/22-23</w:t>
            </w:r>
          </w:p>
          <w:p w:rsidR="00EE6383" w:rsidRPr="004B40DA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07/29-30</w:t>
            </w:r>
          </w:p>
        </w:tc>
        <w:tc>
          <w:tcPr>
            <w:tcW w:w="354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477"/>
        </w:trPr>
        <w:tc>
          <w:tcPr>
            <w:tcW w:w="2901" w:type="dxa"/>
            <w:gridSpan w:val="2"/>
            <w:vMerge/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Default="00EE6383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477"/>
        </w:trPr>
        <w:tc>
          <w:tcPr>
            <w:tcW w:w="2901" w:type="dxa"/>
            <w:gridSpan w:val="2"/>
            <w:vMerge w:val="restart"/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素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</w:p>
          <w:p w:rsidR="00EE6383" w:rsidRPr="004B40DA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葷</w:t>
            </w:r>
          </w:p>
        </w:tc>
        <w:tc>
          <w:tcPr>
            <w:tcW w:w="13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7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四天</w:t>
            </w:r>
          </w:p>
          <w:p w:rsidR="00744847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07/22-23</w:t>
            </w:r>
          </w:p>
          <w:p w:rsidR="00EE6383" w:rsidRPr="004B40DA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07/29-30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477"/>
        </w:trPr>
        <w:tc>
          <w:tcPr>
            <w:tcW w:w="2901" w:type="dxa"/>
            <w:gridSpan w:val="2"/>
            <w:vMerge/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Default="00EE6383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477"/>
        </w:trPr>
        <w:tc>
          <w:tcPr>
            <w:tcW w:w="2901" w:type="dxa"/>
            <w:gridSpan w:val="2"/>
            <w:vMerge w:val="restart"/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素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</w:p>
          <w:p w:rsidR="00EE6383" w:rsidRPr="004B40DA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  <w:r w:rsidRPr="004B40DA">
              <w:rPr>
                <w:rFonts w:ascii="標楷體" w:eastAsia="標楷體" w:hint="eastAsia"/>
                <w:sz w:val="22"/>
              </w:rPr>
              <w:t>葷</w:t>
            </w:r>
          </w:p>
        </w:tc>
        <w:tc>
          <w:tcPr>
            <w:tcW w:w="13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847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四天</w:t>
            </w:r>
          </w:p>
          <w:p w:rsidR="00744847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07/22-23</w:t>
            </w:r>
          </w:p>
          <w:p w:rsidR="00EE6383" w:rsidRPr="004B40DA" w:rsidRDefault="00744847" w:rsidP="00907F25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07/29-30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477"/>
        </w:trPr>
        <w:tc>
          <w:tcPr>
            <w:tcW w:w="2901" w:type="dxa"/>
            <w:gridSpan w:val="2"/>
            <w:vMerge/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EE638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83" w:rsidRDefault="00EE6383" w:rsidP="00EE6383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標楷體" w:eastAsia="標楷體"/>
                <w:sz w:val="22"/>
              </w:rPr>
            </w:pP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383" w:rsidRPr="004B40DA" w:rsidRDefault="00EE6383" w:rsidP="00AD3C63">
            <w:pPr>
              <w:widowControl/>
              <w:autoSpaceDE w:val="0"/>
              <w:autoSpaceDN w:val="0"/>
              <w:spacing w:line="0" w:lineRule="atLeast"/>
              <w:ind w:firstLineChars="100" w:firstLine="220"/>
              <w:textAlignment w:val="bottom"/>
              <w:rPr>
                <w:rFonts w:ascii="標楷體" w:eastAsia="標楷體"/>
                <w:sz w:val="22"/>
              </w:rPr>
            </w:pPr>
          </w:p>
        </w:tc>
      </w:tr>
      <w:tr w:rsidR="00EE6383" w:rsidTr="00744847">
        <w:trPr>
          <w:cantSplit/>
          <w:trHeight w:val="686"/>
        </w:trPr>
        <w:tc>
          <w:tcPr>
            <w:tcW w:w="10773" w:type="dxa"/>
            <w:gridSpan w:val="17"/>
            <w:vAlign w:val="center"/>
          </w:tcPr>
          <w:p w:rsidR="00EE6383" w:rsidRPr="00700D73" w:rsidRDefault="00EE6383" w:rsidP="00EE6383">
            <w:pPr>
              <w:widowControl/>
              <w:autoSpaceDE w:val="0"/>
              <w:autoSpaceDN w:val="0"/>
              <w:snapToGrid w:val="0"/>
              <w:spacing w:line="0" w:lineRule="atLeast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700D73">
              <w:rPr>
                <w:rFonts w:ascii="標楷體" w:eastAsia="標楷體" w:hint="eastAsia"/>
                <w:sz w:val="28"/>
                <w:szCs w:val="28"/>
              </w:rPr>
              <w:t>費用共計新台幣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</w:t>
            </w:r>
            <w:r w:rsidRPr="00700D73">
              <w:rPr>
                <w:rFonts w:ascii="標楷體" w:eastAsia="標楷體" w:hint="eastAsia"/>
                <w:sz w:val="28"/>
                <w:szCs w:val="28"/>
              </w:rPr>
              <w:t>元整，□使用抵用</w:t>
            </w:r>
            <w:proofErr w:type="gramStart"/>
            <w:r w:rsidRPr="00700D73">
              <w:rPr>
                <w:rFonts w:ascii="標楷體" w:eastAsia="標楷體" w:hint="eastAsia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____</w:t>
            </w:r>
            <w:r w:rsidRPr="00700D73">
              <w:rPr>
                <w:rFonts w:ascii="標楷體" w:eastAsia="標楷體" w:hint="eastAsia"/>
                <w:sz w:val="28"/>
                <w:szCs w:val="28"/>
              </w:rPr>
              <w:t>___元，應支付費用$________元</w:t>
            </w:r>
          </w:p>
          <w:p w:rsidR="00EE6383" w:rsidRPr="00733BF2" w:rsidRDefault="00EE6383" w:rsidP="00EE6383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28"/>
                <w:szCs w:val="28"/>
              </w:rPr>
            </w:pPr>
            <w:r w:rsidRPr="00700D73">
              <w:rPr>
                <w:rFonts w:ascii="標楷體" w:eastAsia="標楷體" w:hint="eastAsia"/>
                <w:sz w:val="28"/>
                <w:szCs w:val="28"/>
              </w:rPr>
              <w:t xml:space="preserve">    支付方式□支票 □匯款/轉帳</w:t>
            </w:r>
          </w:p>
        </w:tc>
      </w:tr>
      <w:tr w:rsidR="00EE6383" w:rsidTr="00744847">
        <w:trPr>
          <w:cantSplit/>
          <w:trHeight w:val="482"/>
        </w:trPr>
        <w:tc>
          <w:tcPr>
            <w:tcW w:w="10773" w:type="dxa"/>
            <w:gridSpan w:val="17"/>
          </w:tcPr>
          <w:p w:rsidR="00EE6383" w:rsidRDefault="00EE6383" w:rsidP="00EE6383">
            <w:pPr>
              <w:widowControl/>
              <w:autoSpaceDE w:val="0"/>
              <w:autoSpaceDN w:val="0"/>
              <w:spacing w:beforeLines="50"/>
              <w:jc w:val="both"/>
              <w:textAlignment w:val="bottom"/>
              <w:rPr>
                <w:rFonts w:ascii="標楷體" w:eastAsia="標楷體"/>
                <w:w w:val="92"/>
                <w:szCs w:val="24"/>
              </w:rPr>
            </w:pPr>
            <w:r>
              <w:rPr>
                <w:rFonts w:ascii="標楷體" w:eastAsia="標楷體" w:hint="eastAsia"/>
                <w:w w:val="92"/>
                <w:szCs w:val="24"/>
              </w:rPr>
              <w:t>備註：</w:t>
            </w:r>
          </w:p>
          <w:p w:rsidR="00EE6383" w:rsidRPr="00766605" w:rsidRDefault="00EE6383" w:rsidP="00AD3C63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※</w:t>
            </w:r>
            <w:r w:rsidRPr="006C4DDD">
              <w:rPr>
                <w:rFonts w:ascii="標楷體" w:eastAsia="標楷體" w:hAnsi="標楷體" w:hint="eastAsia"/>
                <w:szCs w:val="24"/>
              </w:rPr>
              <w:t>為不影響他人上課的權益，</w:t>
            </w:r>
            <w:r w:rsidRPr="006C4DDD">
              <w:rPr>
                <w:rFonts w:ascii="標楷體" w:eastAsia="標楷體" w:hAnsi="標楷體" w:hint="eastAsia"/>
                <w:b/>
                <w:szCs w:val="24"/>
              </w:rPr>
              <w:t>報名後</w:t>
            </w:r>
            <w:r w:rsidRPr="006C4DDD">
              <w:rPr>
                <w:rFonts w:ascii="標楷體" w:eastAsia="標楷體" w:hAnsi="標楷體" w:hint="eastAsia"/>
                <w:b/>
                <w:szCs w:val="24"/>
                <w:u w:val="single"/>
              </w:rPr>
              <w:t>人員若有變動</w:t>
            </w:r>
            <w:r w:rsidRPr="006C4DDD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6C4DDD">
              <w:rPr>
                <w:rFonts w:ascii="標楷體" w:eastAsia="標楷體" w:hAnsi="標楷體" w:hint="eastAsia"/>
                <w:b/>
                <w:szCs w:val="24"/>
                <w:u w:val="single"/>
              </w:rPr>
              <w:t>不克前來</w:t>
            </w:r>
            <w:r w:rsidRPr="006C4DDD">
              <w:rPr>
                <w:rFonts w:ascii="標楷體" w:eastAsia="標楷體" w:hAnsi="標楷體" w:hint="eastAsia"/>
                <w:b/>
                <w:szCs w:val="24"/>
              </w:rPr>
              <w:t>，煩請</w:t>
            </w:r>
            <w:r w:rsidRPr="006C4DDD">
              <w:rPr>
                <w:rFonts w:ascii="標楷體" w:eastAsia="標楷體" w:hAnsi="標楷體" w:hint="eastAsia"/>
                <w:b/>
                <w:szCs w:val="24"/>
                <w:u w:val="single"/>
              </w:rPr>
              <w:t>電話告知本會</w:t>
            </w:r>
            <w:r w:rsidRPr="006C4DDD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>
              <w:rPr>
                <w:rFonts w:ascii="標楷體" w:eastAsia="標楷體" w:hAnsi="標楷體" w:hint="eastAsia"/>
                <w:b/>
                <w:szCs w:val="24"/>
              </w:rPr>
              <w:t>謝謝</w:t>
            </w:r>
            <w:r w:rsidRPr="006C4DDD">
              <w:rPr>
                <w:rFonts w:ascii="標楷體" w:eastAsia="標楷體" w:hAnsi="標楷體" w:hint="eastAsia"/>
                <w:b/>
                <w:szCs w:val="24"/>
              </w:rPr>
              <w:t>！</w:t>
            </w:r>
          </w:p>
        </w:tc>
      </w:tr>
    </w:tbl>
    <w:p w:rsidR="00700D73" w:rsidRPr="00286D05" w:rsidRDefault="00700D73" w:rsidP="00700D73">
      <w:pPr>
        <w:widowControl/>
        <w:tabs>
          <w:tab w:val="left" w:pos="1036"/>
        </w:tabs>
        <w:autoSpaceDE w:val="0"/>
        <w:autoSpaceDN w:val="0"/>
        <w:snapToGrid w:val="0"/>
        <w:spacing w:line="0" w:lineRule="atLeast"/>
        <w:ind w:rightChars="-5" w:right="-12"/>
        <w:textAlignment w:val="bottom"/>
        <w:rPr>
          <w:rFonts w:ascii="標楷體" w:eastAsia="標楷體"/>
          <w:sz w:val="20"/>
        </w:rPr>
      </w:pPr>
      <w:proofErr w:type="gramStart"/>
      <w:r>
        <w:rPr>
          <w:rFonts w:ascii="標楷體" w:eastAsia="標楷體" w:hint="eastAsia"/>
          <w:sz w:val="20"/>
        </w:rPr>
        <w:t>註</w:t>
      </w:r>
      <w:proofErr w:type="gramEnd"/>
      <w:r>
        <w:rPr>
          <w:rFonts w:ascii="標楷體" w:eastAsia="標楷體" w:hint="eastAsia"/>
          <w:sz w:val="20"/>
        </w:rPr>
        <w:t xml:space="preserve">：學員之手機號碼僅做為開課未到聯繫用                       </w:t>
      </w:r>
      <w:r w:rsidR="00884BFD"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 w:hint="eastAsia"/>
          <w:sz w:val="20"/>
        </w:rPr>
        <w:t xml:space="preserve"> (表格如不敷使用請自行影印</w:t>
      </w:r>
      <w:r w:rsidR="00BD73B7">
        <w:rPr>
          <w:rFonts w:ascii="標楷體" w:eastAsia="標楷體" w:hint="eastAsia"/>
          <w:sz w:val="20"/>
        </w:rPr>
        <w:t>)1090722高速</w:t>
      </w:r>
      <w:proofErr w:type="gramStart"/>
      <w:r w:rsidR="00BD73B7">
        <w:rPr>
          <w:rFonts w:ascii="標楷體" w:eastAsia="標楷體" w:hint="eastAsia"/>
          <w:sz w:val="20"/>
        </w:rPr>
        <w:t>＆</w:t>
      </w:r>
      <w:proofErr w:type="gramEnd"/>
      <w:r w:rsidR="00BD73B7">
        <w:rPr>
          <w:rFonts w:ascii="標楷體" w:eastAsia="標楷體" w:hint="eastAsia"/>
          <w:sz w:val="20"/>
        </w:rPr>
        <w:t>車載</w:t>
      </w:r>
    </w:p>
    <w:p w:rsidR="00700D73" w:rsidRPr="00700D73" w:rsidRDefault="00700D73"/>
    <w:sectPr w:rsidR="00700D73" w:rsidRPr="00700D73" w:rsidSect="00BD73B7">
      <w:pgSz w:w="11906" w:h="16838"/>
      <w:pgMar w:top="568" w:right="566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1C" w:rsidRDefault="00B1211C"/>
  </w:endnote>
  <w:endnote w:type="continuationSeparator" w:id="0">
    <w:p w:rsidR="00B1211C" w:rsidRDefault="00B121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Devanagari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1C" w:rsidRDefault="00B1211C"/>
  </w:footnote>
  <w:footnote w:type="continuationSeparator" w:id="0">
    <w:p w:rsidR="00B1211C" w:rsidRDefault="00B121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ACD"/>
    <w:multiLevelType w:val="multilevel"/>
    <w:tmpl w:val="DCF08E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E23FF"/>
    <w:multiLevelType w:val="multilevel"/>
    <w:tmpl w:val="5EC886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692398"/>
    <w:multiLevelType w:val="multilevel"/>
    <w:tmpl w:val="881AF8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51E77"/>
    <w:multiLevelType w:val="multilevel"/>
    <w:tmpl w:val="C666B7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20CA6"/>
    <w:multiLevelType w:val="multilevel"/>
    <w:tmpl w:val="BCD48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A40E6"/>
    <w:multiLevelType w:val="multilevel"/>
    <w:tmpl w:val="FC9457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9978DE"/>
    <w:multiLevelType w:val="multilevel"/>
    <w:tmpl w:val="583202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D71A93"/>
    <w:multiLevelType w:val="multilevel"/>
    <w:tmpl w:val="555042C8"/>
    <w:lvl w:ilvl="0">
      <w:start w:val="1"/>
      <w:numFmt w:val="decimal"/>
      <w:lvlText w:val="%1."/>
      <w:lvlJc w:val="left"/>
      <w:pPr>
        <w:ind w:left="596" w:hanging="480"/>
      </w:pPr>
    </w:lvl>
    <w:lvl w:ilvl="1">
      <w:start w:val="1"/>
      <w:numFmt w:val="ideographTraditional"/>
      <w:lvlText w:val="%2、"/>
      <w:lvlJc w:val="left"/>
      <w:pPr>
        <w:ind w:left="1076" w:hanging="480"/>
      </w:pPr>
    </w:lvl>
    <w:lvl w:ilvl="2">
      <w:start w:val="1"/>
      <w:numFmt w:val="lowerRoman"/>
      <w:lvlText w:val="%3."/>
      <w:lvlJc w:val="right"/>
      <w:pPr>
        <w:ind w:left="1556" w:hanging="480"/>
      </w:pPr>
    </w:lvl>
    <w:lvl w:ilvl="3">
      <w:start w:val="1"/>
      <w:numFmt w:val="decimal"/>
      <w:lvlText w:val="%4."/>
      <w:lvlJc w:val="left"/>
      <w:pPr>
        <w:ind w:left="2036" w:hanging="480"/>
      </w:pPr>
    </w:lvl>
    <w:lvl w:ilvl="4">
      <w:start w:val="1"/>
      <w:numFmt w:val="ideographTraditional"/>
      <w:lvlText w:val="%5、"/>
      <w:lvlJc w:val="left"/>
      <w:pPr>
        <w:ind w:left="2516" w:hanging="480"/>
      </w:pPr>
    </w:lvl>
    <w:lvl w:ilvl="5">
      <w:start w:val="1"/>
      <w:numFmt w:val="lowerRoman"/>
      <w:lvlText w:val="%6."/>
      <w:lvlJc w:val="right"/>
      <w:pPr>
        <w:ind w:left="2996" w:hanging="480"/>
      </w:pPr>
    </w:lvl>
    <w:lvl w:ilvl="6">
      <w:start w:val="1"/>
      <w:numFmt w:val="decimal"/>
      <w:lvlText w:val="%7."/>
      <w:lvlJc w:val="left"/>
      <w:pPr>
        <w:ind w:left="3476" w:hanging="480"/>
      </w:pPr>
    </w:lvl>
    <w:lvl w:ilvl="7">
      <w:start w:val="1"/>
      <w:numFmt w:val="ideographTraditional"/>
      <w:lvlText w:val="%8、"/>
      <w:lvlJc w:val="left"/>
      <w:pPr>
        <w:ind w:left="3956" w:hanging="480"/>
      </w:pPr>
    </w:lvl>
    <w:lvl w:ilvl="8">
      <w:start w:val="1"/>
      <w:numFmt w:val="lowerRoman"/>
      <w:lvlText w:val="%9."/>
      <w:lvlJc w:val="right"/>
      <w:pPr>
        <w:ind w:left="4436" w:hanging="480"/>
      </w:pPr>
    </w:lvl>
  </w:abstractNum>
  <w:abstractNum w:abstractNumId="8">
    <w:nsid w:val="30C525D5"/>
    <w:multiLevelType w:val="multilevel"/>
    <w:tmpl w:val="1EEA75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CD03B0"/>
    <w:multiLevelType w:val="multilevel"/>
    <w:tmpl w:val="649292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2407A"/>
    <w:multiLevelType w:val="multilevel"/>
    <w:tmpl w:val="8EE099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95553C"/>
    <w:multiLevelType w:val="multilevel"/>
    <w:tmpl w:val="6CCC32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C10A81"/>
    <w:multiLevelType w:val="multilevel"/>
    <w:tmpl w:val="570AB4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D7413"/>
    <w:multiLevelType w:val="multilevel"/>
    <w:tmpl w:val="B69033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C4048E"/>
    <w:multiLevelType w:val="hybridMultilevel"/>
    <w:tmpl w:val="9574E8F4"/>
    <w:lvl w:ilvl="0" w:tplc="3F3890F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1DD6474"/>
    <w:multiLevelType w:val="multilevel"/>
    <w:tmpl w:val="5136D4D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/>
      </w:rPr>
    </w:lvl>
    <w:lvl w:ilvl="2"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6">
    <w:nsid w:val="5AB10B73"/>
    <w:multiLevelType w:val="multilevel"/>
    <w:tmpl w:val="BFC67FD6"/>
    <w:lvl w:ilvl="0">
      <w:numFmt w:val="bullet"/>
      <w:lvlText w:val="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/>
      </w:rPr>
    </w:lvl>
    <w:lvl w:ilvl="2"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7">
    <w:nsid w:val="633E7F5D"/>
    <w:multiLevelType w:val="multilevel"/>
    <w:tmpl w:val="AAFAEAC6"/>
    <w:styleLink w:val="WWOutlineListStyle3"/>
    <w:lvl w:ilvl="0">
      <w:start w:val="1"/>
      <w:numFmt w:val="ideographLegalTraditional"/>
      <w:lvlText w:val="%1、"/>
      <w:lvlJc w:val="left"/>
      <w:rPr>
        <w:rFonts w:ascii="標楷體" w:eastAsia="標楷體" w:hAnsi="標楷體" w:cs="標楷體"/>
        <w:b/>
        <w:bCs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588" w:hanging="1304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6790E9A"/>
    <w:multiLevelType w:val="multilevel"/>
    <w:tmpl w:val="C48E1ED0"/>
    <w:lvl w:ilvl="0">
      <w:numFmt w:val="bullet"/>
      <w:lvlText w:val="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/>
      </w:rPr>
    </w:lvl>
    <w:lvl w:ilvl="2"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9">
    <w:nsid w:val="72E51529"/>
    <w:multiLevelType w:val="hybridMultilevel"/>
    <w:tmpl w:val="E8849B7E"/>
    <w:lvl w:ilvl="0" w:tplc="055E34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8"/>
  </w:num>
  <w:num w:numId="15">
    <w:abstractNumId w:val="12"/>
  </w:num>
  <w:num w:numId="16">
    <w:abstractNumId w:val="5"/>
  </w:num>
  <w:num w:numId="17">
    <w:abstractNumId w:val="17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A3A"/>
    <w:rsid w:val="00116B07"/>
    <w:rsid w:val="001B79CC"/>
    <w:rsid w:val="00271E48"/>
    <w:rsid w:val="00506C45"/>
    <w:rsid w:val="00700D73"/>
    <w:rsid w:val="00744847"/>
    <w:rsid w:val="00803B9F"/>
    <w:rsid w:val="00834E5C"/>
    <w:rsid w:val="00884BFD"/>
    <w:rsid w:val="008871A4"/>
    <w:rsid w:val="00907F25"/>
    <w:rsid w:val="00B1211C"/>
    <w:rsid w:val="00BD73B7"/>
    <w:rsid w:val="00CD75AF"/>
    <w:rsid w:val="00EE6383"/>
    <w:rsid w:val="00F1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A3A"/>
    <w:pPr>
      <w:widowControl w:val="0"/>
      <w:suppressAutoHyphens/>
      <w:autoSpaceDN w:val="0"/>
      <w:spacing w:before="120" w:after="12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6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C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8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4BF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8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4BFD"/>
    <w:rPr>
      <w:sz w:val="20"/>
      <w:szCs w:val="20"/>
    </w:rPr>
  </w:style>
  <w:style w:type="paragraph" w:customStyle="1" w:styleId="a9">
    <w:name w:val="文"/>
    <w:rsid w:val="00884BFD"/>
    <w:pPr>
      <w:widowControl w:val="0"/>
      <w:overflowPunct w:val="0"/>
      <w:autoSpaceDE w:val="0"/>
      <w:autoSpaceDN w:val="0"/>
      <w:snapToGrid w:val="0"/>
      <w:spacing w:line="260" w:lineRule="exact"/>
      <w:ind w:left="295" w:right="57" w:hanging="238"/>
      <w:jc w:val="both"/>
    </w:pPr>
    <w:rPr>
      <w:rFonts w:ascii="Times New Roman" w:eastAsia="華康楷書體W5" w:hAnsi="Times New Roman" w:cs="Times New Roman"/>
      <w:kern w:val="0"/>
      <w:szCs w:val="20"/>
    </w:rPr>
  </w:style>
  <w:style w:type="paragraph" w:styleId="aa">
    <w:name w:val="List Paragraph"/>
    <w:basedOn w:val="Standard"/>
    <w:rsid w:val="00884BFD"/>
    <w:pPr>
      <w:spacing w:before="0" w:after="0"/>
      <w:ind w:left="480"/>
    </w:pPr>
    <w:rPr>
      <w:rFonts w:eastAsia="新細明體, PMingLiU"/>
      <w:sz w:val="24"/>
      <w:szCs w:val="20"/>
    </w:rPr>
  </w:style>
  <w:style w:type="paragraph" w:customStyle="1" w:styleId="Index">
    <w:name w:val="Index"/>
    <w:basedOn w:val="Standard"/>
    <w:rsid w:val="00BD73B7"/>
    <w:pPr>
      <w:suppressLineNumbers/>
    </w:pPr>
    <w:rPr>
      <w:rFonts w:cs="Noto Sans Devanagari UI"/>
      <w:sz w:val="24"/>
    </w:rPr>
  </w:style>
  <w:style w:type="numbering" w:customStyle="1" w:styleId="WWOutlineListStyle3">
    <w:name w:val="WW_OutlineListStyle_3"/>
    <w:basedOn w:val="a2"/>
    <w:rsid w:val="00BD73B7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2020-06-01T02:44:00Z</cp:lastPrinted>
  <dcterms:created xsi:type="dcterms:W3CDTF">2020-06-01T02:33:00Z</dcterms:created>
  <dcterms:modified xsi:type="dcterms:W3CDTF">2020-06-01T02:46:00Z</dcterms:modified>
</cp:coreProperties>
</file>